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80" w:type="dxa"/>
        <w:tblCellMar>
          <w:top w:w="15" w:type="dxa"/>
          <w:bottom w:w="15" w:type="dxa"/>
        </w:tblCellMar>
        <w:tblLook w:val="04A0" w:firstRow="1" w:lastRow="0" w:firstColumn="1" w:lastColumn="0" w:noHBand="0" w:noVBand="1"/>
      </w:tblPr>
      <w:tblGrid>
        <w:gridCol w:w="3780"/>
      </w:tblGrid>
      <w:tr w:rsidR="008851AD" w:rsidRPr="008851AD" w14:paraId="72783E1D" w14:textId="77777777" w:rsidTr="668A5BEB">
        <w:trPr>
          <w:trHeight w:val="810"/>
        </w:trPr>
        <w:tc>
          <w:tcPr>
            <w:tcW w:w="3780" w:type="dxa"/>
            <w:tcBorders>
              <w:top w:val="single" w:sz="8" w:space="0" w:color="FF0000"/>
              <w:left w:val="single" w:sz="8" w:space="0" w:color="FF0000"/>
              <w:bottom w:val="nil"/>
              <w:right w:val="single" w:sz="8" w:space="0" w:color="FF0000"/>
            </w:tcBorders>
            <w:shd w:val="clear" w:color="auto" w:fill="CCFFCC"/>
            <w:vAlign w:val="center"/>
            <w:hideMark/>
          </w:tcPr>
          <w:p w14:paraId="0CBE6298" w14:textId="3B6CB1F5" w:rsidR="000413D9" w:rsidRDefault="00947085" w:rsidP="668A5BEB">
            <w:pPr>
              <w:spacing w:line="240" w:lineRule="auto"/>
              <w:rPr>
                <w:rFonts w:ascii="Calibri" w:hAnsi="Calibri" w:cs="Calibri"/>
                <w:color w:val="000000"/>
                <w:lang w:eastAsia="en-GB"/>
              </w:rPr>
            </w:pPr>
            <w:r>
              <w:rPr>
                <w:rFonts w:ascii="Calibri" w:hAnsi="Calibri" w:cs="Calibri"/>
                <w:color w:val="000000" w:themeColor="text1"/>
                <w:lang w:eastAsia="en-GB"/>
              </w:rPr>
              <w:t>05</w:t>
            </w:r>
            <w:r w:rsidR="008851AD" w:rsidRPr="668A5BEB">
              <w:rPr>
                <w:rFonts w:ascii="Calibri" w:hAnsi="Calibri" w:cs="Calibri"/>
                <w:color w:val="000000" w:themeColor="text1"/>
                <w:lang w:eastAsia="en-GB"/>
              </w:rPr>
              <w:t>/</w:t>
            </w:r>
            <w:r>
              <w:rPr>
                <w:rFonts w:ascii="Calibri" w:hAnsi="Calibri" w:cs="Calibri"/>
                <w:color w:val="000000" w:themeColor="text1"/>
                <w:lang w:eastAsia="en-GB"/>
              </w:rPr>
              <w:t>06</w:t>
            </w:r>
            <w:r w:rsidR="008851AD" w:rsidRPr="668A5BEB">
              <w:rPr>
                <w:rFonts w:ascii="Calibri" w:hAnsi="Calibri" w:cs="Calibri"/>
                <w:color w:val="000000" w:themeColor="text1"/>
                <w:lang w:eastAsia="en-GB"/>
              </w:rPr>
              <w:t xml:space="preserve"> February - 2</w:t>
            </w:r>
            <w:r w:rsidR="00EE45FB" w:rsidRPr="668A5BEB">
              <w:rPr>
                <w:rFonts w:ascii="Calibri" w:hAnsi="Calibri" w:cs="Calibri"/>
                <w:color w:val="000000" w:themeColor="text1"/>
                <w:lang w:eastAsia="en-GB"/>
              </w:rPr>
              <w:t>6</w:t>
            </w:r>
            <w:r w:rsidR="008851AD" w:rsidRPr="668A5BEB">
              <w:rPr>
                <w:rFonts w:ascii="Calibri" w:hAnsi="Calibri" w:cs="Calibri"/>
                <w:color w:val="000000" w:themeColor="text1"/>
                <w:lang w:eastAsia="en-GB"/>
              </w:rPr>
              <w:t>/2</w:t>
            </w:r>
            <w:r w:rsidR="00EE45FB" w:rsidRPr="668A5BEB">
              <w:rPr>
                <w:rFonts w:ascii="Calibri" w:hAnsi="Calibri" w:cs="Calibri"/>
                <w:color w:val="000000" w:themeColor="text1"/>
                <w:lang w:eastAsia="en-GB"/>
              </w:rPr>
              <w:t>7</w:t>
            </w:r>
            <w:r w:rsidR="008851AD" w:rsidRPr="668A5BEB">
              <w:rPr>
                <w:rFonts w:ascii="Calibri" w:hAnsi="Calibri" w:cs="Calibri"/>
                <w:color w:val="000000" w:themeColor="text1"/>
                <w:lang w:eastAsia="en-GB"/>
              </w:rPr>
              <w:t xml:space="preserve"> March</w:t>
            </w:r>
            <w:r w:rsidR="0037202A">
              <w:rPr>
                <w:rFonts w:ascii="Calibri" w:hAnsi="Calibri" w:cs="Calibri"/>
                <w:color w:val="000000" w:themeColor="text1"/>
                <w:lang w:eastAsia="en-GB"/>
              </w:rPr>
              <w:t xml:space="preserve"> (8 days)</w:t>
            </w:r>
          </w:p>
          <w:p w14:paraId="25A97EF5" w14:textId="579A8324" w:rsidR="008851AD" w:rsidRPr="008851AD" w:rsidRDefault="008851AD" w:rsidP="00191FE5">
            <w:pPr>
              <w:spacing w:line="240" w:lineRule="auto"/>
              <w:rPr>
                <w:rFonts w:ascii="Calibri" w:hAnsi="Calibri" w:cs="Calibri"/>
                <w:color w:val="000000"/>
                <w:szCs w:val="22"/>
                <w:lang w:eastAsia="en-GB"/>
              </w:rPr>
            </w:pPr>
            <w:r w:rsidRPr="008851AD">
              <w:rPr>
                <w:rFonts w:ascii="Calibri" w:hAnsi="Calibri" w:cs="Calibri"/>
                <w:color w:val="000000"/>
                <w:szCs w:val="22"/>
                <w:lang w:eastAsia="en-GB"/>
              </w:rPr>
              <w:t xml:space="preserve"> (Easter break)</w:t>
            </w:r>
            <w:r w:rsidR="0037202A">
              <w:rPr>
                <w:rFonts w:ascii="Calibri" w:hAnsi="Calibri" w:cs="Calibri"/>
                <w:color w:val="000000"/>
                <w:szCs w:val="22"/>
                <w:lang w:eastAsia="en-GB"/>
              </w:rPr>
              <w:t xml:space="preserve"> </w:t>
            </w:r>
          </w:p>
        </w:tc>
      </w:tr>
      <w:tr w:rsidR="008851AD" w:rsidRPr="008851AD" w14:paraId="6AD1B48C" w14:textId="77777777" w:rsidTr="668A5BEB">
        <w:trPr>
          <w:trHeight w:val="810"/>
        </w:trPr>
        <w:tc>
          <w:tcPr>
            <w:tcW w:w="3780" w:type="dxa"/>
            <w:tcBorders>
              <w:top w:val="nil"/>
              <w:left w:val="single" w:sz="8" w:space="0" w:color="FF0000"/>
              <w:bottom w:val="single" w:sz="8" w:space="0" w:color="FF0000"/>
              <w:right w:val="single" w:sz="8" w:space="0" w:color="FF0000"/>
            </w:tcBorders>
            <w:shd w:val="clear" w:color="auto" w:fill="CCFFCC"/>
            <w:noWrap/>
            <w:vAlign w:val="center"/>
            <w:hideMark/>
          </w:tcPr>
          <w:p w14:paraId="630F31E6" w14:textId="489BF680" w:rsidR="008851AD" w:rsidRDefault="00191FE5" w:rsidP="00191FE5">
            <w:pPr>
              <w:spacing w:line="240" w:lineRule="auto"/>
              <w:rPr>
                <w:rFonts w:ascii="Calibri" w:hAnsi="Calibri" w:cs="Calibri"/>
                <w:color w:val="000000"/>
                <w:szCs w:val="22"/>
                <w:lang w:eastAsia="en-GB"/>
              </w:rPr>
            </w:pPr>
            <w:r>
              <w:rPr>
                <w:rFonts w:ascii="Calibri" w:hAnsi="Calibri" w:cs="Calibri"/>
                <w:color w:val="000000"/>
                <w:szCs w:val="22"/>
                <w:lang w:eastAsia="en-GB"/>
              </w:rPr>
              <w:t>2</w:t>
            </w:r>
            <w:r w:rsidR="000413D9">
              <w:rPr>
                <w:rFonts w:ascii="Calibri" w:hAnsi="Calibri" w:cs="Calibri"/>
                <w:color w:val="000000"/>
                <w:szCs w:val="22"/>
                <w:lang w:eastAsia="en-GB"/>
              </w:rPr>
              <w:t>3</w:t>
            </w:r>
            <w:r w:rsidR="008851AD" w:rsidRPr="008851AD">
              <w:rPr>
                <w:rFonts w:ascii="Calibri" w:hAnsi="Calibri" w:cs="Calibri"/>
                <w:color w:val="000000"/>
                <w:szCs w:val="22"/>
                <w:lang w:eastAsia="en-GB"/>
              </w:rPr>
              <w:t>/2</w:t>
            </w:r>
            <w:r w:rsidR="000413D9">
              <w:rPr>
                <w:rFonts w:ascii="Calibri" w:hAnsi="Calibri" w:cs="Calibri"/>
                <w:color w:val="000000"/>
                <w:szCs w:val="22"/>
                <w:lang w:eastAsia="en-GB"/>
              </w:rPr>
              <w:t>4</w:t>
            </w:r>
            <w:r w:rsidR="008851AD" w:rsidRPr="008851AD">
              <w:rPr>
                <w:rFonts w:ascii="Calibri" w:hAnsi="Calibri" w:cs="Calibri"/>
                <w:color w:val="000000"/>
                <w:szCs w:val="22"/>
                <w:lang w:eastAsia="en-GB"/>
              </w:rPr>
              <w:t xml:space="preserve"> April </w:t>
            </w:r>
            <w:r w:rsidR="008829CC">
              <w:rPr>
                <w:rFonts w:ascii="Calibri" w:hAnsi="Calibri" w:cs="Calibri"/>
                <w:color w:val="000000"/>
                <w:szCs w:val="22"/>
                <w:lang w:eastAsia="en-GB"/>
              </w:rPr>
              <w:t>–</w:t>
            </w:r>
            <w:r w:rsidR="008851AD" w:rsidRPr="008851AD">
              <w:rPr>
                <w:rFonts w:ascii="Calibri" w:hAnsi="Calibri" w:cs="Calibri"/>
                <w:color w:val="000000"/>
                <w:szCs w:val="22"/>
                <w:lang w:eastAsia="en-GB"/>
              </w:rPr>
              <w:t xml:space="preserve"> </w:t>
            </w:r>
            <w:r w:rsidR="008829CC">
              <w:rPr>
                <w:rFonts w:ascii="Calibri" w:hAnsi="Calibri" w:cs="Calibri"/>
                <w:color w:val="000000"/>
                <w:szCs w:val="22"/>
                <w:lang w:eastAsia="en-GB"/>
              </w:rPr>
              <w:t>30April</w:t>
            </w:r>
            <w:r w:rsidR="008851AD" w:rsidRPr="008851AD">
              <w:rPr>
                <w:rFonts w:ascii="Calibri" w:hAnsi="Calibri" w:cs="Calibri"/>
                <w:color w:val="000000"/>
                <w:szCs w:val="22"/>
                <w:lang w:eastAsia="en-GB"/>
              </w:rPr>
              <w:t>/</w:t>
            </w:r>
            <w:r w:rsidR="008829CC">
              <w:rPr>
                <w:rFonts w:ascii="Calibri" w:hAnsi="Calibri" w:cs="Calibri"/>
                <w:color w:val="000000"/>
                <w:szCs w:val="22"/>
                <w:lang w:eastAsia="en-GB"/>
              </w:rPr>
              <w:t>1</w:t>
            </w:r>
            <w:r w:rsidR="008851AD" w:rsidRPr="008851AD">
              <w:rPr>
                <w:rFonts w:ascii="Calibri" w:hAnsi="Calibri" w:cs="Calibri"/>
                <w:color w:val="000000"/>
                <w:szCs w:val="22"/>
                <w:lang w:eastAsia="en-GB"/>
              </w:rPr>
              <w:t xml:space="preserve"> May</w:t>
            </w:r>
            <w:r w:rsidR="0037202A">
              <w:rPr>
                <w:rFonts w:ascii="Calibri" w:hAnsi="Calibri" w:cs="Calibri"/>
                <w:color w:val="000000"/>
                <w:szCs w:val="22"/>
                <w:lang w:eastAsia="en-GB"/>
              </w:rPr>
              <w:t xml:space="preserve"> ( 2 days)</w:t>
            </w:r>
          </w:p>
          <w:p w14:paraId="09F3D8D2" w14:textId="4E33CBD2" w:rsidR="00191FE5" w:rsidRPr="008851AD" w:rsidRDefault="00191FE5" w:rsidP="00191FE5">
            <w:pPr>
              <w:spacing w:line="240" w:lineRule="auto"/>
              <w:rPr>
                <w:rFonts w:ascii="Calibri" w:hAnsi="Calibri" w:cs="Calibri"/>
                <w:color w:val="000000"/>
                <w:szCs w:val="22"/>
                <w:lang w:eastAsia="en-GB"/>
              </w:rPr>
            </w:pPr>
            <w:r>
              <w:rPr>
                <w:rFonts w:ascii="Calibri" w:hAnsi="Calibri" w:cs="Calibri"/>
                <w:color w:val="000000"/>
                <w:szCs w:val="22"/>
                <w:lang w:eastAsia="en-GB"/>
              </w:rPr>
              <w:t>Total 10 days</w:t>
            </w:r>
          </w:p>
        </w:tc>
      </w:tr>
    </w:tbl>
    <w:p w14:paraId="2CE5B542" w14:textId="7CCF2145" w:rsidR="00B3347F" w:rsidRPr="0076646A" w:rsidRDefault="00103AA2" w:rsidP="00B3347F">
      <w:pPr>
        <w:rPr>
          <w:rFonts w:ascii="Calibri" w:hAnsi="Calibri"/>
          <w:vanish/>
        </w:rPr>
      </w:pPr>
      <w:r>
        <w:rPr>
          <w:noProof/>
        </w:rPr>
        <w:drawing>
          <wp:anchor distT="0" distB="0" distL="114300" distR="114300" simplePos="0" relativeHeight="251659776" behindDoc="0" locked="0" layoutInCell="1" allowOverlap="1" wp14:anchorId="3D8EDCAF" wp14:editId="03C0216E">
            <wp:simplePos x="0" y="0"/>
            <wp:positionH relativeFrom="page">
              <wp:posOffset>6061710</wp:posOffset>
            </wp:positionH>
            <wp:positionV relativeFrom="page">
              <wp:posOffset>459740</wp:posOffset>
            </wp:positionV>
            <wp:extent cx="1443990" cy="470535"/>
            <wp:effectExtent l="0" t="0" r="0" b="0"/>
            <wp:wrapNone/>
            <wp:docPr id="3" name="Picture 1"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 Device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pic:spPr>
                </pic:pic>
              </a:graphicData>
            </a:graphic>
            <wp14:sizeRelH relativeFrom="page">
              <wp14:pctWidth>0</wp14:pctWidth>
            </wp14:sizeRelH>
            <wp14:sizeRelV relativeFrom="page">
              <wp14:pctHeight>0</wp14:pctHeight>
            </wp14:sizeRelV>
          </wp:anchor>
        </w:drawing>
      </w:r>
    </w:p>
    <w:p w14:paraId="01C90AD2" w14:textId="77777777" w:rsidR="00F86C68" w:rsidRPr="0076646A" w:rsidRDefault="00F86C68" w:rsidP="00F86C68">
      <w:pPr>
        <w:pStyle w:val="RdgNormal"/>
        <w:rPr>
          <w:rFonts w:ascii="Calibri" w:hAnsi="Calibri"/>
        </w:rPr>
      </w:pPr>
    </w:p>
    <w:p w14:paraId="4D1DDCFF" w14:textId="2611CCEC" w:rsidR="002B1696" w:rsidRPr="002B1696" w:rsidRDefault="002B1696" w:rsidP="002B1696">
      <w:pPr>
        <w:pStyle w:val="RdgUnitname"/>
        <w:jc w:val="center"/>
        <w:rPr>
          <w:rFonts w:ascii="Calibri" w:hAnsi="Calibri" w:cs="Calibri"/>
          <w:sz w:val="24"/>
        </w:rPr>
      </w:pPr>
      <w:r w:rsidRPr="002B1696">
        <w:rPr>
          <w:rFonts w:ascii="Calibri" w:hAnsi="Calibri" w:cs="Calibri"/>
          <w:sz w:val="24"/>
        </w:rPr>
        <w:t>School of Psychology and Clinical Language Sciences</w:t>
      </w:r>
    </w:p>
    <w:p w14:paraId="0DB3F775" w14:textId="4618F2FE" w:rsidR="002B1696" w:rsidRPr="002B1696" w:rsidRDefault="001E1443" w:rsidP="002B1696">
      <w:pPr>
        <w:pStyle w:val="Heading3"/>
        <w:spacing w:before="0"/>
        <w:jc w:val="center"/>
        <w:rPr>
          <w:rFonts w:ascii="Calibri" w:hAnsi="Calibri" w:cs="Calibri"/>
          <w:sz w:val="24"/>
          <w:szCs w:val="24"/>
        </w:rPr>
      </w:pPr>
      <w:r>
        <w:rPr>
          <w:rFonts w:ascii="Calibri" w:hAnsi="Calibri" w:cs="Calibri"/>
          <w:sz w:val="24"/>
          <w:szCs w:val="24"/>
        </w:rPr>
        <w:t>1</w:t>
      </w:r>
      <w:r w:rsidR="0068146F">
        <w:rPr>
          <w:rFonts w:ascii="Calibri" w:hAnsi="Calibri" w:cs="Calibri"/>
          <w:sz w:val="24"/>
          <w:szCs w:val="24"/>
        </w:rPr>
        <w:t>MSc</w:t>
      </w:r>
      <w:r w:rsidR="00E67BA4">
        <w:rPr>
          <w:rFonts w:ascii="Calibri" w:hAnsi="Calibri" w:cs="Calibri"/>
          <w:sz w:val="24"/>
          <w:szCs w:val="24"/>
        </w:rPr>
        <w:t xml:space="preserve"> </w:t>
      </w:r>
      <w:r w:rsidR="002B1696" w:rsidRPr="002B1696">
        <w:rPr>
          <w:rFonts w:ascii="Calibri" w:hAnsi="Calibri" w:cs="Calibri"/>
          <w:sz w:val="24"/>
          <w:szCs w:val="24"/>
        </w:rPr>
        <w:t xml:space="preserve">Speech and Language Therapy </w:t>
      </w:r>
      <w:r w:rsidR="003B6B5A">
        <w:rPr>
          <w:rFonts w:ascii="Calibri" w:hAnsi="Calibri" w:cs="Calibri"/>
          <w:sz w:val="24"/>
          <w:szCs w:val="24"/>
        </w:rPr>
        <w:t>Weekly</w:t>
      </w:r>
      <w:r w:rsidR="00706108">
        <w:rPr>
          <w:rFonts w:ascii="Calibri" w:hAnsi="Calibri" w:cs="Calibri"/>
          <w:sz w:val="24"/>
          <w:szCs w:val="24"/>
        </w:rPr>
        <w:t xml:space="preserve"> </w:t>
      </w:r>
      <w:r w:rsidR="00EF7A40">
        <w:rPr>
          <w:rFonts w:ascii="Calibri" w:hAnsi="Calibri" w:cs="Calibri"/>
          <w:sz w:val="24"/>
          <w:szCs w:val="24"/>
        </w:rPr>
        <w:t>Adult/</w:t>
      </w:r>
      <w:r w:rsidR="00706108">
        <w:rPr>
          <w:rFonts w:ascii="Calibri" w:hAnsi="Calibri" w:cs="Calibri"/>
          <w:sz w:val="24"/>
          <w:szCs w:val="24"/>
        </w:rPr>
        <w:t>Paediatric</w:t>
      </w:r>
      <w:r w:rsidR="003B6B5A">
        <w:rPr>
          <w:rFonts w:ascii="Calibri" w:hAnsi="Calibri" w:cs="Calibri"/>
          <w:sz w:val="24"/>
          <w:szCs w:val="24"/>
        </w:rPr>
        <w:t xml:space="preserve"> </w:t>
      </w:r>
      <w:r w:rsidR="002B1696" w:rsidRPr="002B1696">
        <w:rPr>
          <w:rFonts w:ascii="Calibri" w:hAnsi="Calibri" w:cs="Calibri"/>
          <w:sz w:val="24"/>
          <w:szCs w:val="24"/>
        </w:rPr>
        <w:t>Placement 202</w:t>
      </w:r>
      <w:r w:rsidR="00EF3ACA">
        <w:rPr>
          <w:rFonts w:ascii="Calibri" w:hAnsi="Calibri" w:cs="Calibri"/>
          <w:sz w:val="24"/>
          <w:szCs w:val="24"/>
        </w:rPr>
        <w:t>5</w:t>
      </w:r>
      <w:r w:rsidR="00706108">
        <w:rPr>
          <w:rFonts w:ascii="Calibri" w:hAnsi="Calibri" w:cs="Calibri"/>
          <w:sz w:val="24"/>
          <w:szCs w:val="24"/>
        </w:rPr>
        <w:t>-202</w:t>
      </w:r>
      <w:r w:rsidR="00EF3ACA">
        <w:rPr>
          <w:rFonts w:ascii="Calibri" w:hAnsi="Calibri" w:cs="Calibri"/>
          <w:sz w:val="24"/>
          <w:szCs w:val="24"/>
        </w:rPr>
        <w:t>6</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2976"/>
        <w:gridCol w:w="3232"/>
      </w:tblGrid>
      <w:tr w:rsidR="001D110D" w:rsidRPr="00BA7D99" w14:paraId="2D578926" w14:textId="77777777" w:rsidTr="668A5BEB">
        <w:trPr>
          <w:trHeight w:val="405"/>
        </w:trPr>
        <w:tc>
          <w:tcPr>
            <w:tcW w:w="4991" w:type="dxa"/>
          </w:tcPr>
          <w:p w14:paraId="494DB554"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Student</w:t>
            </w:r>
          </w:p>
        </w:tc>
        <w:tc>
          <w:tcPr>
            <w:tcW w:w="2976" w:type="dxa"/>
          </w:tcPr>
          <w:p w14:paraId="453229F0" w14:textId="6D5FA8E7" w:rsidR="001D110D" w:rsidRPr="00BA7D99" w:rsidRDefault="001D110D" w:rsidP="668A5BEB">
            <w:pPr>
              <w:pStyle w:val="RdgNormal"/>
              <w:rPr>
                <w:rFonts w:asciiTheme="minorHAnsi" w:hAnsiTheme="minorHAnsi" w:cstheme="minorBidi"/>
                <w:b/>
                <w:bCs/>
                <w:sz w:val="20"/>
                <w:szCs w:val="20"/>
              </w:rPr>
            </w:pPr>
            <w:r w:rsidRPr="668A5BEB">
              <w:rPr>
                <w:rFonts w:asciiTheme="minorHAnsi" w:hAnsiTheme="minorHAnsi" w:cstheme="minorBidi"/>
                <w:b/>
                <w:bCs/>
                <w:sz w:val="20"/>
                <w:szCs w:val="20"/>
              </w:rPr>
              <w:t>Number of days available 10  (Please highlight)</w:t>
            </w:r>
          </w:p>
        </w:tc>
        <w:tc>
          <w:tcPr>
            <w:tcW w:w="3232" w:type="dxa"/>
          </w:tcPr>
          <w:p w14:paraId="307FAE89"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Number of </w:t>
            </w:r>
            <w:r>
              <w:rPr>
                <w:rFonts w:asciiTheme="minorHAnsi" w:hAnsiTheme="minorHAnsi" w:cstheme="minorHAnsi"/>
                <w:b/>
                <w:sz w:val="20"/>
                <w:szCs w:val="20"/>
              </w:rPr>
              <w:t>days attended</w:t>
            </w:r>
          </w:p>
        </w:tc>
      </w:tr>
      <w:tr w:rsidR="001D110D" w:rsidRPr="00BA7D99" w14:paraId="3DB96FA2" w14:textId="77777777" w:rsidTr="668A5BEB">
        <w:trPr>
          <w:trHeight w:val="450"/>
        </w:trPr>
        <w:tc>
          <w:tcPr>
            <w:tcW w:w="4991" w:type="dxa"/>
          </w:tcPr>
          <w:p w14:paraId="1235464F" w14:textId="77777777" w:rsidR="001D110D"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Clinical Tutor</w:t>
            </w:r>
            <w:r>
              <w:rPr>
                <w:rFonts w:asciiTheme="minorHAnsi" w:hAnsiTheme="minorHAnsi" w:cstheme="minorHAnsi"/>
                <w:b/>
                <w:sz w:val="20"/>
                <w:szCs w:val="20"/>
              </w:rPr>
              <w:t xml:space="preserve">:  </w:t>
            </w:r>
          </w:p>
          <w:p w14:paraId="20D6ED76" w14:textId="77777777" w:rsidR="001D110D" w:rsidRPr="00BA7D99" w:rsidRDefault="001D110D" w:rsidP="00496CC1">
            <w:pPr>
              <w:pStyle w:val="RdgNormal"/>
              <w:rPr>
                <w:rFonts w:asciiTheme="minorHAnsi" w:hAnsiTheme="minorHAnsi" w:cstheme="minorHAnsi"/>
                <w:b/>
                <w:sz w:val="20"/>
                <w:szCs w:val="20"/>
              </w:rPr>
            </w:pPr>
          </w:p>
        </w:tc>
        <w:tc>
          <w:tcPr>
            <w:tcW w:w="6208" w:type="dxa"/>
            <w:gridSpan w:val="2"/>
          </w:tcPr>
          <w:p w14:paraId="70609A83" w14:textId="77777777" w:rsidR="001D110D" w:rsidRPr="007B1059" w:rsidRDefault="001D110D" w:rsidP="00496CC1">
            <w:pPr>
              <w:pStyle w:val="RdgNormal"/>
              <w:rPr>
                <w:rFonts w:asciiTheme="minorHAnsi" w:hAnsiTheme="minorHAnsi" w:cstheme="minorHAnsi"/>
                <w:b/>
                <w:sz w:val="20"/>
                <w:szCs w:val="20"/>
              </w:rPr>
            </w:pPr>
            <w:r w:rsidRPr="009F0B84">
              <w:rPr>
                <w:rFonts w:asciiTheme="minorHAnsi" w:hAnsiTheme="minorHAnsi" w:cstheme="minorHAnsi"/>
                <w:b/>
                <w:sz w:val="20"/>
                <w:szCs w:val="20"/>
              </w:rPr>
              <w:t>Reasons for non-attendance</w:t>
            </w:r>
          </w:p>
          <w:p w14:paraId="45147AD7" w14:textId="77777777" w:rsidR="001D110D" w:rsidRPr="007B1059" w:rsidRDefault="001D110D" w:rsidP="00496CC1">
            <w:pPr>
              <w:pStyle w:val="RdgNormal"/>
              <w:rPr>
                <w:rFonts w:asciiTheme="minorHAnsi" w:hAnsiTheme="minorHAnsi" w:cstheme="minorHAnsi"/>
                <w:b/>
                <w:sz w:val="20"/>
                <w:szCs w:val="20"/>
              </w:rPr>
            </w:pPr>
          </w:p>
        </w:tc>
      </w:tr>
      <w:tr w:rsidR="001D110D" w:rsidRPr="00BA7D99" w14:paraId="262FF973" w14:textId="77777777" w:rsidTr="668A5BEB">
        <w:trPr>
          <w:trHeight w:val="450"/>
        </w:trPr>
        <w:tc>
          <w:tcPr>
            <w:tcW w:w="4991" w:type="dxa"/>
          </w:tcPr>
          <w:p w14:paraId="0DFC786A"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Educator(s)</w:t>
            </w:r>
          </w:p>
          <w:p w14:paraId="29A436D4" w14:textId="77777777" w:rsidR="001D110D" w:rsidRPr="00BA7D99" w:rsidRDefault="001D110D" w:rsidP="00496CC1">
            <w:pPr>
              <w:pStyle w:val="RdgNormal"/>
              <w:rPr>
                <w:rFonts w:asciiTheme="minorHAnsi" w:hAnsiTheme="minorHAnsi" w:cstheme="minorHAnsi"/>
                <w:b/>
                <w:sz w:val="20"/>
                <w:szCs w:val="20"/>
              </w:rPr>
            </w:pPr>
          </w:p>
        </w:tc>
        <w:tc>
          <w:tcPr>
            <w:tcW w:w="6208" w:type="dxa"/>
            <w:gridSpan w:val="2"/>
          </w:tcPr>
          <w:p w14:paraId="1BD81EF6" w14:textId="77777777" w:rsidR="001D110D" w:rsidRPr="009F0B84" w:rsidRDefault="001D110D" w:rsidP="00496CC1">
            <w:pPr>
              <w:pStyle w:val="RdgNormal"/>
              <w:rPr>
                <w:rFonts w:asciiTheme="minorHAnsi" w:hAnsiTheme="minorHAnsi" w:cstheme="minorHAnsi"/>
                <w:b/>
                <w:sz w:val="20"/>
                <w:szCs w:val="20"/>
              </w:rPr>
            </w:pPr>
            <w:r w:rsidRPr="009F0B84">
              <w:rPr>
                <w:rFonts w:asciiTheme="minorHAnsi" w:hAnsiTheme="minorHAnsi" w:cstheme="minorHAnsi"/>
                <w:b/>
                <w:sz w:val="20"/>
                <w:szCs w:val="20"/>
              </w:rPr>
              <w:t>Educator’s Employing Organisation</w:t>
            </w:r>
          </w:p>
          <w:p w14:paraId="4D2882D5" w14:textId="77777777" w:rsidR="001D110D" w:rsidRDefault="001D110D" w:rsidP="00496CC1">
            <w:pPr>
              <w:pStyle w:val="RdgNormal"/>
              <w:rPr>
                <w:rFonts w:asciiTheme="minorHAnsi" w:hAnsiTheme="minorHAnsi" w:cstheme="minorHAnsi"/>
                <w:b/>
                <w:sz w:val="20"/>
                <w:szCs w:val="20"/>
              </w:rPr>
            </w:pPr>
          </w:p>
        </w:tc>
      </w:tr>
      <w:tr w:rsidR="001D110D" w:rsidRPr="00BA7D99" w14:paraId="61D26C01" w14:textId="77777777" w:rsidTr="668A5BEB">
        <w:trPr>
          <w:trHeight w:val="461"/>
        </w:trPr>
        <w:tc>
          <w:tcPr>
            <w:tcW w:w="4991" w:type="dxa"/>
          </w:tcPr>
          <w:p w14:paraId="198182FA"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Adult or Paediatric (Please highlight)</w:t>
            </w:r>
          </w:p>
        </w:tc>
        <w:tc>
          <w:tcPr>
            <w:tcW w:w="6208" w:type="dxa"/>
            <w:gridSpan w:val="2"/>
          </w:tcPr>
          <w:p w14:paraId="188A6E44" w14:textId="77777777" w:rsidR="001D110D"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Date of </w:t>
            </w:r>
            <w:r>
              <w:rPr>
                <w:rFonts w:asciiTheme="minorHAnsi" w:hAnsiTheme="minorHAnsi" w:cstheme="minorHAnsi"/>
                <w:b/>
                <w:sz w:val="20"/>
                <w:szCs w:val="20"/>
              </w:rPr>
              <w:t xml:space="preserve">mid-placement </w:t>
            </w:r>
            <w:r w:rsidRPr="00BA7D99">
              <w:rPr>
                <w:rFonts w:asciiTheme="minorHAnsi" w:hAnsiTheme="minorHAnsi" w:cstheme="minorHAnsi"/>
                <w:b/>
                <w:sz w:val="20"/>
                <w:szCs w:val="20"/>
              </w:rPr>
              <w:t>review</w:t>
            </w:r>
            <w:r>
              <w:rPr>
                <w:rFonts w:asciiTheme="minorHAnsi" w:hAnsiTheme="minorHAnsi" w:cstheme="minorHAnsi"/>
                <w:b/>
                <w:sz w:val="20"/>
                <w:szCs w:val="20"/>
              </w:rPr>
              <w:t xml:space="preserve"> between PE and student </w:t>
            </w:r>
          </w:p>
          <w:p w14:paraId="11B4D816" w14:textId="77777777" w:rsidR="001D110D" w:rsidRPr="00BA7D99" w:rsidRDefault="001D110D" w:rsidP="00496CC1">
            <w:pPr>
              <w:pStyle w:val="RdgNormal"/>
              <w:rPr>
                <w:rFonts w:asciiTheme="minorHAnsi" w:hAnsiTheme="minorHAnsi" w:cstheme="minorHAnsi"/>
                <w:b/>
                <w:sz w:val="20"/>
                <w:szCs w:val="20"/>
              </w:rPr>
            </w:pPr>
          </w:p>
        </w:tc>
      </w:tr>
      <w:tr w:rsidR="001D110D" w:rsidRPr="00BA7D99" w14:paraId="20186836" w14:textId="77777777" w:rsidTr="668A5BEB">
        <w:trPr>
          <w:trHeight w:val="457"/>
        </w:trPr>
        <w:tc>
          <w:tcPr>
            <w:tcW w:w="4991" w:type="dxa"/>
          </w:tcPr>
          <w:p w14:paraId="60863C0D"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Setting (e.g., rehab ward; community clinic)</w:t>
            </w:r>
          </w:p>
          <w:p w14:paraId="18BAA8D3" w14:textId="77777777" w:rsidR="001D110D" w:rsidRPr="00BA7D99" w:rsidRDefault="001D110D" w:rsidP="00496CC1">
            <w:pPr>
              <w:pStyle w:val="RdgNormal"/>
              <w:rPr>
                <w:rFonts w:asciiTheme="minorHAnsi" w:hAnsiTheme="minorHAnsi" w:cstheme="minorHAnsi"/>
                <w:b/>
                <w:sz w:val="20"/>
                <w:szCs w:val="20"/>
              </w:rPr>
            </w:pPr>
          </w:p>
        </w:tc>
        <w:tc>
          <w:tcPr>
            <w:tcW w:w="6208" w:type="dxa"/>
            <w:gridSpan w:val="2"/>
          </w:tcPr>
          <w:p w14:paraId="4BEB61EC"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 xml:space="preserve">Date of </w:t>
            </w:r>
            <w:r>
              <w:rPr>
                <w:rFonts w:asciiTheme="minorHAnsi" w:hAnsiTheme="minorHAnsi" w:cstheme="minorHAnsi"/>
                <w:b/>
                <w:sz w:val="20"/>
                <w:szCs w:val="20"/>
              </w:rPr>
              <w:t xml:space="preserve">mid-placement </w:t>
            </w:r>
            <w:r w:rsidRPr="00BA7D99">
              <w:rPr>
                <w:rFonts w:asciiTheme="minorHAnsi" w:hAnsiTheme="minorHAnsi" w:cstheme="minorHAnsi"/>
                <w:b/>
                <w:sz w:val="20"/>
                <w:szCs w:val="20"/>
              </w:rPr>
              <w:t>review</w:t>
            </w:r>
            <w:r>
              <w:rPr>
                <w:rFonts w:asciiTheme="minorHAnsi" w:hAnsiTheme="minorHAnsi" w:cstheme="minorHAnsi"/>
                <w:b/>
                <w:sz w:val="20"/>
                <w:szCs w:val="20"/>
              </w:rPr>
              <w:t xml:space="preserve"> between PE and Clinical tutor</w:t>
            </w:r>
          </w:p>
        </w:tc>
      </w:tr>
      <w:tr w:rsidR="001D110D" w:rsidRPr="00BA7D99" w14:paraId="0967CFD4" w14:textId="77777777" w:rsidTr="668A5BEB">
        <w:trPr>
          <w:trHeight w:val="427"/>
        </w:trPr>
        <w:tc>
          <w:tcPr>
            <w:tcW w:w="4991" w:type="dxa"/>
          </w:tcPr>
          <w:p w14:paraId="6362B269"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Main Client group</w:t>
            </w:r>
            <w:r>
              <w:rPr>
                <w:rFonts w:asciiTheme="minorHAnsi" w:hAnsiTheme="minorHAnsi" w:cstheme="minorHAnsi"/>
                <w:b/>
                <w:sz w:val="20"/>
                <w:szCs w:val="20"/>
              </w:rPr>
              <w:t>s</w:t>
            </w:r>
            <w:r w:rsidRPr="00BA7D99">
              <w:rPr>
                <w:rFonts w:asciiTheme="minorHAnsi" w:hAnsiTheme="minorHAnsi" w:cstheme="minorHAnsi"/>
                <w:b/>
                <w:sz w:val="20"/>
                <w:szCs w:val="20"/>
              </w:rPr>
              <w:t xml:space="preserve">) </w:t>
            </w:r>
            <w:r>
              <w:rPr>
                <w:rFonts w:asciiTheme="minorHAnsi" w:hAnsiTheme="minorHAnsi" w:cstheme="minorHAnsi"/>
                <w:b/>
                <w:sz w:val="20"/>
                <w:szCs w:val="20"/>
              </w:rPr>
              <w:t>(</w:t>
            </w:r>
            <w:r w:rsidRPr="00BA7D99">
              <w:rPr>
                <w:rFonts w:asciiTheme="minorHAnsi" w:hAnsiTheme="minorHAnsi" w:cstheme="minorHAnsi"/>
                <w:b/>
                <w:sz w:val="20"/>
                <w:szCs w:val="20"/>
              </w:rPr>
              <w:t>e.g., voice; A</w:t>
            </w:r>
            <w:r>
              <w:rPr>
                <w:rFonts w:asciiTheme="minorHAnsi" w:hAnsiTheme="minorHAnsi" w:cstheme="minorHAnsi"/>
                <w:b/>
                <w:sz w:val="20"/>
                <w:szCs w:val="20"/>
              </w:rPr>
              <w:t>utism)</w:t>
            </w:r>
          </w:p>
        </w:tc>
        <w:tc>
          <w:tcPr>
            <w:tcW w:w="6208" w:type="dxa"/>
            <w:gridSpan w:val="2"/>
          </w:tcPr>
          <w:p w14:paraId="5C635B55" w14:textId="77777777" w:rsidR="001D110D" w:rsidRDefault="001D110D" w:rsidP="00496CC1">
            <w:pPr>
              <w:pStyle w:val="RdgNormal"/>
              <w:rPr>
                <w:rFonts w:asciiTheme="minorHAnsi" w:hAnsiTheme="minorHAnsi" w:cstheme="minorHAnsi"/>
                <w:b/>
                <w:sz w:val="28"/>
                <w:szCs w:val="28"/>
              </w:rPr>
            </w:pPr>
            <w:r w:rsidRPr="00537A2D">
              <w:rPr>
                <w:rFonts w:asciiTheme="minorHAnsi" w:hAnsiTheme="minorHAnsi" w:cstheme="minorHAnsi"/>
                <w:b/>
                <w:color w:val="FF0000"/>
                <w:sz w:val="20"/>
                <w:szCs w:val="20"/>
              </w:rPr>
              <w:t>(</w:t>
            </w:r>
            <w:r>
              <w:rPr>
                <w:rFonts w:asciiTheme="minorHAnsi" w:hAnsiTheme="minorHAnsi" w:cstheme="minorHAnsi"/>
                <w:b/>
                <w:color w:val="FF0000"/>
                <w:sz w:val="20"/>
                <w:szCs w:val="20"/>
              </w:rPr>
              <w:t>4</w:t>
            </w:r>
            <w:r w:rsidRPr="00537A2D">
              <w:rPr>
                <w:rFonts w:asciiTheme="minorHAnsi" w:hAnsiTheme="minorHAnsi" w:cstheme="minorHAnsi"/>
                <w:b/>
                <w:color w:val="FF0000"/>
                <w:sz w:val="20"/>
                <w:szCs w:val="20"/>
              </w:rPr>
              <w:t xml:space="preserve">) </w:t>
            </w:r>
            <w:r>
              <w:rPr>
                <w:rFonts w:asciiTheme="minorHAnsi" w:hAnsiTheme="minorHAnsi" w:cstheme="minorHAnsi"/>
                <w:b/>
                <w:color w:val="FF0000"/>
                <w:sz w:val="20"/>
                <w:szCs w:val="20"/>
              </w:rPr>
              <w:t xml:space="preserve">End of placement outcome   </w:t>
            </w:r>
            <w:r w:rsidRPr="00E447ED">
              <w:rPr>
                <w:rFonts w:asciiTheme="minorHAnsi" w:hAnsiTheme="minorHAnsi" w:cstheme="minorHAnsi"/>
                <w:b/>
                <w:color w:val="FF0000"/>
                <w:sz w:val="28"/>
                <w:szCs w:val="28"/>
              </w:rPr>
              <w:t xml:space="preserve"> </w:t>
            </w:r>
            <w:r>
              <w:rPr>
                <w:rFonts w:asciiTheme="minorHAnsi" w:hAnsiTheme="minorHAnsi" w:cstheme="minorHAnsi"/>
                <w:b/>
                <w:sz w:val="28"/>
                <w:szCs w:val="28"/>
              </w:rPr>
              <w:t>Successful</w:t>
            </w:r>
            <w:r w:rsidRPr="00E447ED">
              <w:rPr>
                <w:rFonts w:asciiTheme="minorHAnsi" w:hAnsiTheme="minorHAnsi" w:cstheme="minorHAnsi"/>
                <w:b/>
                <w:sz w:val="28"/>
                <w:szCs w:val="28"/>
              </w:rPr>
              <w:t>/</w:t>
            </w:r>
            <w:r>
              <w:rPr>
                <w:rFonts w:asciiTheme="minorHAnsi" w:hAnsiTheme="minorHAnsi" w:cstheme="minorHAnsi"/>
                <w:b/>
                <w:sz w:val="28"/>
                <w:szCs w:val="28"/>
              </w:rPr>
              <w:t xml:space="preserve">Unsuccessful </w:t>
            </w:r>
            <w:r w:rsidRPr="00E447ED">
              <w:rPr>
                <w:rFonts w:asciiTheme="minorHAnsi" w:hAnsiTheme="minorHAnsi" w:cstheme="minorHAnsi"/>
                <w:b/>
                <w:sz w:val="28"/>
                <w:szCs w:val="28"/>
              </w:rPr>
              <w:t xml:space="preserve">  </w:t>
            </w:r>
          </w:p>
          <w:p w14:paraId="6AB3A903" w14:textId="77777777" w:rsidR="001D110D" w:rsidRPr="00BA7D99" w:rsidRDefault="001D110D" w:rsidP="00496CC1">
            <w:pPr>
              <w:pStyle w:val="RdgNormal"/>
              <w:rPr>
                <w:rFonts w:asciiTheme="minorHAnsi" w:hAnsiTheme="minorHAnsi" w:cstheme="minorHAnsi"/>
                <w:b/>
                <w:sz w:val="20"/>
                <w:szCs w:val="20"/>
              </w:rPr>
            </w:pPr>
            <w:r w:rsidRPr="00BA7D99">
              <w:rPr>
                <w:rFonts w:asciiTheme="minorHAnsi" w:hAnsiTheme="minorHAnsi" w:cstheme="minorHAnsi"/>
                <w:b/>
                <w:sz w:val="20"/>
                <w:szCs w:val="20"/>
              </w:rPr>
              <w:t>(Please highlight)</w:t>
            </w:r>
          </w:p>
        </w:tc>
      </w:tr>
      <w:tr w:rsidR="001D110D" w:rsidRPr="00BA7D99" w14:paraId="6003003B" w14:textId="77777777" w:rsidTr="668A5BEB">
        <w:trPr>
          <w:trHeight w:val="814"/>
        </w:trPr>
        <w:tc>
          <w:tcPr>
            <w:tcW w:w="11199" w:type="dxa"/>
            <w:gridSpan w:val="3"/>
          </w:tcPr>
          <w:p w14:paraId="6E9CB587" w14:textId="77777777" w:rsidR="001D110D" w:rsidRDefault="001D110D" w:rsidP="00496CC1">
            <w:pPr>
              <w:pStyle w:val="RdgNormal"/>
              <w:rPr>
                <w:rFonts w:asciiTheme="minorHAnsi" w:hAnsiTheme="minorHAnsi" w:cstheme="minorHAnsi"/>
                <w:b/>
                <w:sz w:val="20"/>
                <w:szCs w:val="20"/>
              </w:rPr>
            </w:pPr>
            <w:r w:rsidRPr="0080491D">
              <w:rPr>
                <w:rFonts w:asciiTheme="minorHAnsi" w:hAnsiTheme="minorHAnsi" w:cstheme="minorHAnsi"/>
                <w:b/>
                <w:sz w:val="20"/>
                <w:szCs w:val="20"/>
              </w:rPr>
              <w:t xml:space="preserve">EDS: </w:t>
            </w:r>
            <w:r>
              <w:rPr>
                <w:rFonts w:asciiTheme="minorHAnsi" w:hAnsiTheme="minorHAnsi" w:cstheme="minorHAnsi"/>
                <w:b/>
                <w:sz w:val="20"/>
                <w:szCs w:val="20"/>
              </w:rPr>
              <w:t>Each s</w:t>
            </w:r>
            <w:r w:rsidRPr="0080491D">
              <w:rPr>
                <w:rFonts w:asciiTheme="minorHAnsi" w:hAnsiTheme="minorHAnsi" w:cstheme="minorHAnsi"/>
                <w:b/>
                <w:sz w:val="20"/>
                <w:szCs w:val="20"/>
              </w:rPr>
              <w:t>tudents ha</w:t>
            </w:r>
            <w:r>
              <w:rPr>
                <w:rFonts w:asciiTheme="minorHAnsi" w:hAnsiTheme="minorHAnsi" w:cstheme="minorHAnsi"/>
                <w:b/>
                <w:sz w:val="20"/>
                <w:szCs w:val="20"/>
              </w:rPr>
              <w:t>s</w:t>
            </w:r>
            <w:r w:rsidRPr="0080491D">
              <w:rPr>
                <w:rFonts w:asciiTheme="minorHAnsi" w:hAnsiTheme="minorHAnsi" w:cstheme="minorHAnsi"/>
                <w:b/>
                <w:sz w:val="20"/>
                <w:szCs w:val="20"/>
              </w:rPr>
              <w:t xml:space="preserve"> a</w:t>
            </w:r>
            <w:r>
              <w:rPr>
                <w:rFonts w:asciiTheme="minorHAnsi" w:hAnsiTheme="minorHAnsi" w:cstheme="minorHAnsi"/>
                <w:b/>
                <w:sz w:val="20"/>
                <w:szCs w:val="20"/>
              </w:rPr>
              <w:t xml:space="preserve"> live</w:t>
            </w:r>
            <w:r w:rsidRPr="0080491D">
              <w:rPr>
                <w:rFonts w:asciiTheme="minorHAnsi" w:hAnsiTheme="minorHAnsi" w:cstheme="minorHAnsi"/>
                <w:b/>
                <w:sz w:val="20"/>
                <w:szCs w:val="20"/>
              </w:rPr>
              <w:t xml:space="preserve"> EDS document</w:t>
            </w:r>
            <w:r>
              <w:rPr>
                <w:rFonts w:asciiTheme="minorHAnsi" w:hAnsiTheme="minorHAnsi" w:cstheme="minorHAnsi"/>
                <w:b/>
                <w:sz w:val="20"/>
                <w:szCs w:val="20"/>
              </w:rPr>
              <w:t xml:space="preserve"> and a link to it will be shared with each PE.</w:t>
            </w:r>
          </w:p>
          <w:p w14:paraId="0CED011E" w14:textId="2FC7C3DE" w:rsidR="001D110D" w:rsidRPr="00EA5C48" w:rsidRDefault="001D110D" w:rsidP="668A5BEB">
            <w:pPr>
              <w:pStyle w:val="RdgNormal"/>
              <w:rPr>
                <w:rFonts w:asciiTheme="minorHAnsi" w:hAnsiTheme="minorHAnsi" w:cstheme="minorBidi"/>
                <w:b/>
                <w:bCs/>
                <w:sz w:val="20"/>
                <w:szCs w:val="20"/>
              </w:rPr>
            </w:pPr>
            <w:r w:rsidRPr="668A5BEB">
              <w:rPr>
                <w:rFonts w:asciiTheme="minorHAnsi" w:hAnsiTheme="minorHAnsi" w:cstheme="minorBidi"/>
                <w:b/>
                <w:bCs/>
                <w:sz w:val="20"/>
                <w:szCs w:val="20"/>
              </w:rPr>
              <w:t xml:space="preserve">Further information is available in the PE handbook, on our PE Website </w:t>
            </w:r>
            <w:hyperlink r:id="rId11">
              <w:r w:rsidRPr="668A5BEB">
                <w:rPr>
                  <w:rStyle w:val="Hyperlink"/>
                  <w:rFonts w:asciiTheme="minorHAnsi" w:hAnsiTheme="minorHAnsi" w:cstheme="minorBidi"/>
                  <w:b/>
                  <w:bCs/>
                  <w:sz w:val="20"/>
                  <w:szCs w:val="20"/>
                </w:rPr>
                <w:t>http://rdg.ac/SLTPlacements</w:t>
              </w:r>
            </w:hyperlink>
            <w:r w:rsidRPr="668A5BEB">
              <w:rPr>
                <w:rFonts w:asciiTheme="minorHAnsi" w:hAnsiTheme="minorHAnsi" w:cstheme="minorBidi"/>
                <w:b/>
                <w:bCs/>
                <w:sz w:val="20"/>
                <w:szCs w:val="20"/>
              </w:rPr>
              <w:t xml:space="preserve"> and the RCSLT website</w:t>
            </w:r>
          </w:p>
          <w:p w14:paraId="7B50A626" w14:textId="77777777" w:rsidR="001D110D" w:rsidRPr="00537A2D" w:rsidRDefault="001D110D" w:rsidP="00496CC1">
            <w:pPr>
              <w:pStyle w:val="RdgNormal"/>
              <w:rPr>
                <w:rFonts w:asciiTheme="minorHAnsi" w:hAnsiTheme="minorHAnsi" w:cstheme="minorHAnsi"/>
                <w:b/>
                <w:color w:val="FF0000"/>
                <w:sz w:val="20"/>
                <w:szCs w:val="20"/>
              </w:rPr>
            </w:pPr>
            <w:hyperlink r:id="rId12" w:history="1">
              <w:r w:rsidRPr="001907C6">
                <w:rPr>
                  <w:rStyle w:val="Hyperlink"/>
                  <w:rFonts w:asciiTheme="minorHAnsi" w:hAnsiTheme="minorHAnsi" w:cstheme="minorHAnsi"/>
                  <w:bCs/>
                  <w:sz w:val="20"/>
                  <w:szCs w:val="20"/>
                </w:rPr>
                <w:t>https://www.rcslt.org/learning/pre-registration-eds-competencies/pre-registration-eating-drinking-and-swallowing-competencies-competency-and-supporting-documents/</w:t>
              </w:r>
            </w:hyperlink>
          </w:p>
        </w:tc>
      </w:tr>
    </w:tbl>
    <w:p w14:paraId="6E2CBE28" w14:textId="77777777" w:rsidR="001D110D" w:rsidRPr="00BA7D99" w:rsidRDefault="001D110D" w:rsidP="001D110D">
      <w:pPr>
        <w:rPr>
          <w:rStyle w:val="Rdgbold"/>
          <w:rFonts w:asciiTheme="minorHAnsi" w:hAnsiTheme="minorHAnsi" w:cstheme="minorBidi"/>
          <w:b w:val="0"/>
          <w:color w:val="FF0000"/>
        </w:rPr>
      </w:pP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1D110D" w:rsidRPr="00BA7D99" w14:paraId="79B4DBD9" w14:textId="77777777" w:rsidTr="668A5BEB">
        <w:tc>
          <w:tcPr>
            <w:tcW w:w="11199" w:type="dxa"/>
          </w:tcPr>
          <w:p w14:paraId="458805DC" w14:textId="77777777" w:rsidR="001D110D" w:rsidRPr="004B7E34" w:rsidRDefault="001D110D" w:rsidP="001D110D">
            <w:pPr>
              <w:numPr>
                <w:ilvl w:val="0"/>
                <w:numId w:val="5"/>
              </w:numPr>
              <w:spacing w:line="240" w:lineRule="auto"/>
              <w:ind w:left="357" w:hanging="357"/>
              <w:rPr>
                <w:rFonts w:asciiTheme="minorHAnsi" w:hAnsiTheme="minorHAnsi" w:cstheme="minorBidi"/>
                <w:b/>
                <w:bCs/>
                <w:i/>
                <w:iCs/>
                <w:sz w:val="20"/>
                <w:szCs w:val="20"/>
              </w:rPr>
            </w:pPr>
            <w:r w:rsidRPr="005406E3">
              <w:rPr>
                <w:rFonts w:asciiTheme="minorHAnsi" w:hAnsiTheme="minorHAnsi" w:cstheme="minorBidi"/>
                <w:b/>
                <w:bCs/>
                <w:sz w:val="20"/>
                <w:szCs w:val="20"/>
              </w:rPr>
              <w:t>Pre</w:t>
            </w:r>
            <w:r>
              <w:rPr>
                <w:rFonts w:asciiTheme="minorHAnsi" w:hAnsiTheme="minorHAnsi" w:cstheme="minorBidi"/>
                <w:b/>
                <w:bCs/>
                <w:sz w:val="20"/>
                <w:szCs w:val="20"/>
              </w:rPr>
              <w:t>-</w:t>
            </w:r>
            <w:r w:rsidRPr="005406E3">
              <w:rPr>
                <w:rFonts w:asciiTheme="minorHAnsi" w:hAnsiTheme="minorHAnsi" w:cstheme="minorBidi"/>
                <w:b/>
                <w:bCs/>
                <w:sz w:val="20"/>
                <w:szCs w:val="20"/>
              </w:rPr>
              <w:t>placement and during the placemen</w:t>
            </w:r>
            <w:r>
              <w:rPr>
                <w:rFonts w:asciiTheme="minorHAnsi" w:hAnsiTheme="minorHAnsi" w:cstheme="minorBidi"/>
                <w:b/>
                <w:bCs/>
                <w:sz w:val="20"/>
                <w:szCs w:val="20"/>
              </w:rPr>
              <w:t>t:</w:t>
            </w:r>
            <w:r>
              <w:rPr>
                <w:rFonts w:asciiTheme="minorHAnsi" w:hAnsiTheme="minorHAnsi" w:cstheme="minorBidi"/>
                <w:sz w:val="20"/>
                <w:szCs w:val="20"/>
              </w:rPr>
              <w:t xml:space="preserve"> Please use this report form to help plan for the placement and to keep an ongoing record of the student’s development.</w:t>
            </w:r>
            <w:r w:rsidRPr="005406E3">
              <w:rPr>
                <w:rFonts w:asciiTheme="minorHAnsi" w:hAnsiTheme="minorHAnsi" w:cstheme="minorBidi"/>
                <w:b/>
                <w:bCs/>
                <w:sz w:val="20"/>
                <w:szCs w:val="20"/>
              </w:rPr>
              <w:t xml:space="preserve"> </w:t>
            </w:r>
            <w:r w:rsidRPr="00DC5322">
              <w:rPr>
                <w:rFonts w:asciiTheme="minorHAnsi" w:hAnsiTheme="minorHAnsi" w:cstheme="minorBidi"/>
                <w:color w:val="92D050"/>
                <w:sz w:val="20"/>
                <w:szCs w:val="20"/>
              </w:rPr>
              <w:t>Please highlight under each competency the descriptors the student has evidenced during and by the end of the placement</w:t>
            </w:r>
          </w:p>
          <w:p w14:paraId="0E55902F" w14:textId="77777777" w:rsidR="001D110D" w:rsidRPr="00F41BEC" w:rsidRDefault="001D110D" w:rsidP="001D110D">
            <w:pPr>
              <w:pStyle w:val="ListParagraph"/>
              <w:numPr>
                <w:ilvl w:val="0"/>
                <w:numId w:val="5"/>
              </w:numPr>
              <w:rPr>
                <w:rFonts w:asciiTheme="minorHAnsi" w:hAnsiTheme="minorHAnsi" w:cstheme="minorBidi"/>
                <w:b/>
                <w:sz w:val="20"/>
                <w:szCs w:val="20"/>
              </w:rPr>
            </w:pPr>
            <w:r w:rsidRPr="06FD4954">
              <w:rPr>
                <w:rFonts w:asciiTheme="minorHAnsi" w:hAnsiTheme="minorHAnsi" w:cstheme="minorBidi"/>
                <w:b/>
                <w:sz w:val="20"/>
                <w:szCs w:val="20"/>
              </w:rPr>
              <w:t xml:space="preserve">Mid-placement review: </w:t>
            </w:r>
            <w:r w:rsidRPr="06FD4954">
              <w:rPr>
                <w:rFonts w:asciiTheme="minorHAnsi" w:hAnsiTheme="minorHAnsi" w:cstheme="minorBidi"/>
                <w:sz w:val="20"/>
                <w:szCs w:val="20"/>
              </w:rPr>
              <w:t xml:space="preserve">The student’s clinical tutor will send out a doodle poll to schedule </w:t>
            </w:r>
            <w:r>
              <w:rPr>
                <w:rFonts w:asciiTheme="minorHAnsi" w:hAnsiTheme="minorHAnsi" w:cstheme="minorBidi"/>
                <w:sz w:val="20"/>
                <w:szCs w:val="20"/>
              </w:rPr>
              <w:t>a</w:t>
            </w:r>
            <w:r w:rsidRPr="06FD4954">
              <w:rPr>
                <w:rFonts w:asciiTheme="minorHAnsi" w:hAnsiTheme="minorHAnsi" w:cstheme="minorBidi"/>
                <w:sz w:val="20"/>
                <w:szCs w:val="20"/>
              </w:rPr>
              <w:t xml:space="preserve"> </w:t>
            </w:r>
            <w:r>
              <w:rPr>
                <w:rFonts w:asciiTheme="minorHAnsi" w:hAnsiTheme="minorHAnsi" w:cstheme="minorBidi"/>
                <w:sz w:val="20"/>
                <w:szCs w:val="20"/>
              </w:rPr>
              <w:t>TEAMS meeting with the PE</w:t>
            </w:r>
            <w:r w:rsidRPr="06FD4954">
              <w:rPr>
                <w:rFonts w:asciiTheme="minorHAnsi" w:hAnsiTheme="minorHAnsi" w:cstheme="minorBidi"/>
                <w:sz w:val="20"/>
                <w:szCs w:val="20"/>
              </w:rPr>
              <w:t xml:space="preserve">. </w:t>
            </w:r>
            <w:r>
              <w:rPr>
                <w:rFonts w:asciiTheme="minorHAnsi" w:hAnsiTheme="minorHAnsi" w:cstheme="minorBidi"/>
                <w:sz w:val="20"/>
                <w:szCs w:val="20"/>
              </w:rPr>
              <w:t>This meeting will take place mid-way through the placement. Please also schedule a progress review with your student(s) midway through the placement to allow both PE and student to reflect on the placement and learning opportunities to date, to reflect on the student’s development and identify priorities for the second half of the placement. Please use the clinical report form to structure this review</w:t>
            </w:r>
          </w:p>
          <w:p w14:paraId="03890497" w14:textId="77777777" w:rsidR="001D110D" w:rsidRPr="00C96DB9" w:rsidRDefault="001D110D" w:rsidP="001D110D">
            <w:pPr>
              <w:numPr>
                <w:ilvl w:val="0"/>
                <w:numId w:val="5"/>
              </w:numPr>
              <w:spacing w:line="240" w:lineRule="auto"/>
              <w:ind w:left="357" w:hanging="357"/>
              <w:rPr>
                <w:rFonts w:asciiTheme="minorHAnsi" w:hAnsiTheme="minorHAnsi" w:cstheme="minorBidi"/>
                <w:b/>
                <w:bCs/>
                <w:i/>
                <w:iCs/>
                <w:sz w:val="20"/>
                <w:szCs w:val="20"/>
              </w:rPr>
            </w:pPr>
            <w:r w:rsidRPr="005406E3">
              <w:rPr>
                <w:rFonts w:asciiTheme="minorHAnsi" w:hAnsiTheme="minorHAnsi" w:cstheme="minorBidi"/>
                <w:b/>
                <w:bCs/>
                <w:sz w:val="20"/>
                <w:szCs w:val="20"/>
              </w:rPr>
              <w:t>End of Placement</w:t>
            </w:r>
            <w:r>
              <w:rPr>
                <w:rFonts w:asciiTheme="minorHAnsi" w:hAnsiTheme="minorHAnsi" w:cstheme="minorBidi"/>
                <w:sz w:val="20"/>
                <w:szCs w:val="20"/>
              </w:rPr>
              <w:t>: Under</w:t>
            </w:r>
            <w:r w:rsidRPr="7A29F8A1">
              <w:rPr>
                <w:rFonts w:asciiTheme="minorHAnsi" w:hAnsiTheme="minorHAnsi" w:cstheme="minorBidi"/>
                <w:sz w:val="20"/>
                <w:szCs w:val="20"/>
              </w:rPr>
              <w:t xml:space="preserve"> each competency,</w:t>
            </w:r>
            <w:r>
              <w:rPr>
                <w:rFonts w:asciiTheme="minorHAnsi" w:hAnsiTheme="minorHAnsi" w:cstheme="minorBidi"/>
                <w:sz w:val="20"/>
                <w:szCs w:val="20"/>
              </w:rPr>
              <w:t xml:space="preserve"> highlight</w:t>
            </w:r>
            <w:r w:rsidRPr="7A29F8A1">
              <w:rPr>
                <w:rFonts w:asciiTheme="minorHAnsi" w:hAnsiTheme="minorHAnsi" w:cstheme="minorBidi"/>
                <w:sz w:val="20"/>
                <w:szCs w:val="20"/>
              </w:rPr>
              <w:t xml:space="preserve"> the</w:t>
            </w:r>
            <w:r w:rsidRPr="7A29F8A1">
              <w:rPr>
                <w:rFonts w:asciiTheme="minorHAnsi" w:hAnsiTheme="minorHAnsi" w:cstheme="minorBidi"/>
                <w:i/>
                <w:iCs/>
                <w:sz w:val="20"/>
                <w:szCs w:val="20"/>
              </w:rPr>
              <w:t xml:space="preserve"> </w:t>
            </w:r>
            <w:r w:rsidRPr="00544453">
              <w:rPr>
                <w:rFonts w:asciiTheme="minorHAnsi" w:hAnsiTheme="minorHAnsi" w:cstheme="minorBidi"/>
                <w:i/>
                <w:iCs/>
                <w:sz w:val="20"/>
                <w:szCs w:val="20"/>
              </w:rPr>
              <w:t>tasks, knowledge</w:t>
            </w:r>
            <w:r>
              <w:rPr>
                <w:rFonts w:asciiTheme="minorHAnsi" w:hAnsiTheme="minorHAnsi" w:cstheme="minorBidi"/>
                <w:i/>
                <w:iCs/>
                <w:sz w:val="20"/>
                <w:szCs w:val="20"/>
              </w:rPr>
              <w:t>,</w:t>
            </w:r>
            <w:r w:rsidRPr="00544453">
              <w:rPr>
                <w:rFonts w:asciiTheme="minorHAnsi" w:hAnsiTheme="minorHAnsi" w:cstheme="minorBidi"/>
                <w:i/>
                <w:iCs/>
                <w:sz w:val="20"/>
                <w:szCs w:val="20"/>
              </w:rPr>
              <w:t xml:space="preserve"> skill</w:t>
            </w:r>
            <w:r>
              <w:rPr>
                <w:rFonts w:asciiTheme="minorHAnsi" w:hAnsiTheme="minorHAnsi" w:cstheme="minorBidi"/>
                <w:i/>
                <w:iCs/>
                <w:sz w:val="20"/>
                <w:szCs w:val="20"/>
              </w:rPr>
              <w:t xml:space="preserve">s and professional behaviour </w:t>
            </w:r>
            <w:r>
              <w:rPr>
                <w:rFonts w:asciiTheme="minorHAnsi" w:hAnsiTheme="minorHAnsi" w:cstheme="minorBidi"/>
                <w:sz w:val="20"/>
                <w:szCs w:val="20"/>
              </w:rPr>
              <w:t>descriptors</w:t>
            </w:r>
            <w:r w:rsidRPr="7A29F8A1">
              <w:rPr>
                <w:rFonts w:asciiTheme="minorHAnsi" w:hAnsiTheme="minorHAnsi" w:cstheme="minorBidi"/>
                <w:sz w:val="20"/>
                <w:szCs w:val="20"/>
              </w:rPr>
              <w:t xml:space="preserve"> </w:t>
            </w:r>
            <w:r>
              <w:rPr>
                <w:rFonts w:asciiTheme="minorHAnsi" w:hAnsiTheme="minorHAnsi" w:cstheme="minorBidi"/>
                <w:sz w:val="20"/>
                <w:szCs w:val="20"/>
              </w:rPr>
              <w:t xml:space="preserve">that the student achieved during the placement. </w:t>
            </w:r>
          </w:p>
          <w:p w14:paraId="3A81BA18" w14:textId="77777777" w:rsidR="001D110D" w:rsidRPr="00537A2D" w:rsidRDefault="001D110D" w:rsidP="00496CC1">
            <w:pPr>
              <w:spacing w:line="240" w:lineRule="auto"/>
              <w:ind w:left="357"/>
              <w:rPr>
                <w:rFonts w:asciiTheme="minorHAnsi" w:hAnsiTheme="minorHAnsi" w:cstheme="minorBidi"/>
                <w:b/>
                <w:bCs/>
                <w:i/>
                <w:iCs/>
                <w:sz w:val="20"/>
                <w:szCs w:val="20"/>
              </w:rPr>
            </w:pPr>
            <w:r>
              <w:rPr>
                <w:rFonts w:asciiTheme="minorHAnsi" w:hAnsiTheme="minorHAnsi" w:cstheme="minorBidi"/>
                <w:sz w:val="20"/>
                <w:szCs w:val="20"/>
              </w:rPr>
              <w:t xml:space="preserve">Please provide evidence of how these were achieved in the comments section. </w:t>
            </w:r>
            <w:r w:rsidRPr="7A29F8A1">
              <w:rPr>
                <w:rFonts w:asciiTheme="minorHAnsi" w:hAnsiTheme="minorHAnsi" w:cstheme="minorBidi"/>
                <w:sz w:val="20"/>
                <w:szCs w:val="20"/>
              </w:rPr>
              <w:t xml:space="preserve">Please provide an agreed development step for </w:t>
            </w:r>
            <w:r>
              <w:rPr>
                <w:rFonts w:asciiTheme="minorHAnsi" w:hAnsiTheme="minorHAnsi" w:cstheme="minorBidi"/>
                <w:sz w:val="20"/>
                <w:szCs w:val="20"/>
              </w:rPr>
              <w:t xml:space="preserve">the </w:t>
            </w:r>
            <w:r w:rsidRPr="7A29F8A1">
              <w:rPr>
                <w:rFonts w:asciiTheme="minorHAnsi" w:hAnsiTheme="minorHAnsi" w:cstheme="minorBidi"/>
                <w:sz w:val="20"/>
                <w:szCs w:val="20"/>
              </w:rPr>
              <w:t xml:space="preserve">next placement or first post as a NQP </w:t>
            </w:r>
          </w:p>
          <w:p w14:paraId="1DCD0F20" w14:textId="77777777" w:rsidR="001D110D" w:rsidRPr="008A000F" w:rsidRDefault="001D110D" w:rsidP="00496CC1">
            <w:pPr>
              <w:pStyle w:val="ListParagraph"/>
              <w:ind w:left="360"/>
              <w:rPr>
                <w:rFonts w:asciiTheme="minorHAnsi" w:hAnsiTheme="minorHAnsi" w:cstheme="minorBidi"/>
                <w:b/>
                <w:bCs/>
                <w:i/>
                <w:iCs/>
                <w:sz w:val="20"/>
                <w:szCs w:val="20"/>
                <w:highlight w:val="cyan"/>
              </w:rPr>
            </w:pPr>
            <w:r w:rsidRPr="032322EB">
              <w:rPr>
                <w:rFonts w:asciiTheme="minorHAnsi" w:hAnsiTheme="minorHAnsi" w:cstheme="minorBidi"/>
                <w:sz w:val="20"/>
                <w:szCs w:val="20"/>
              </w:rPr>
              <w:t xml:space="preserve">Development steps may be areas for improvement or suggestions for the broadening of existing skills and knowledge. </w:t>
            </w:r>
          </w:p>
          <w:p w14:paraId="5ECA0162" w14:textId="77777777" w:rsidR="001D110D" w:rsidRPr="007D3141" w:rsidRDefault="001D110D" w:rsidP="001D110D">
            <w:pPr>
              <w:pStyle w:val="ListParagraph"/>
              <w:numPr>
                <w:ilvl w:val="0"/>
                <w:numId w:val="5"/>
              </w:numPr>
              <w:spacing w:line="240" w:lineRule="auto"/>
              <w:textAlignment w:val="baseline"/>
              <w:rPr>
                <w:rFonts w:ascii="Calibri" w:hAnsi="Calibri"/>
                <w:sz w:val="20"/>
                <w:szCs w:val="20"/>
                <w:lang w:eastAsia="en-GB"/>
              </w:rPr>
            </w:pPr>
            <w:r w:rsidRPr="5FDD554B">
              <w:rPr>
                <w:rFonts w:ascii="Calibri" w:hAnsi="Calibri" w:cs="Calibri"/>
                <w:b/>
                <w:bCs/>
                <w:sz w:val="20"/>
                <w:szCs w:val="20"/>
              </w:rPr>
              <w:t xml:space="preserve">Identify whether the student </w:t>
            </w:r>
            <w:r w:rsidRPr="5FDD554B">
              <w:rPr>
                <w:rFonts w:ascii="Calibri" w:hAnsi="Calibri"/>
                <w:b/>
                <w:bCs/>
                <w:sz w:val="20"/>
                <w:szCs w:val="20"/>
              </w:rPr>
              <w:t>ha</w:t>
            </w:r>
            <w:r>
              <w:rPr>
                <w:rFonts w:ascii="Calibri" w:hAnsi="Calibri"/>
                <w:b/>
                <w:bCs/>
                <w:sz w:val="20"/>
                <w:szCs w:val="20"/>
              </w:rPr>
              <w:t xml:space="preserve">s been </w:t>
            </w:r>
            <w:r w:rsidRPr="0005791C">
              <w:rPr>
                <w:rFonts w:ascii="Calibri" w:hAnsi="Calibri"/>
                <w:b/>
                <w:bCs/>
                <w:color w:val="EE0000"/>
                <w:sz w:val="20"/>
                <w:szCs w:val="20"/>
              </w:rPr>
              <w:t>successful</w:t>
            </w:r>
            <w:r>
              <w:rPr>
                <w:rFonts w:ascii="Calibri" w:hAnsi="Calibri"/>
                <w:b/>
                <w:bCs/>
                <w:sz w:val="20"/>
                <w:szCs w:val="20"/>
              </w:rPr>
              <w:t xml:space="preserve"> </w:t>
            </w:r>
            <w:r w:rsidRPr="5FDD554B">
              <w:rPr>
                <w:rFonts w:ascii="Calibri" w:hAnsi="Calibri"/>
                <w:b/>
                <w:bCs/>
                <w:sz w:val="20"/>
                <w:szCs w:val="20"/>
              </w:rPr>
              <w:t xml:space="preserve">or </w:t>
            </w:r>
            <w:r>
              <w:rPr>
                <w:rFonts w:ascii="Calibri" w:hAnsi="Calibri"/>
                <w:b/>
                <w:bCs/>
                <w:color w:val="FF0000"/>
                <w:sz w:val="20"/>
                <w:szCs w:val="20"/>
              </w:rPr>
              <w:t xml:space="preserve">unsuccessful </w:t>
            </w:r>
            <w:r>
              <w:rPr>
                <w:rFonts w:ascii="Calibri" w:hAnsi="Calibri"/>
                <w:sz w:val="20"/>
                <w:szCs w:val="20"/>
              </w:rPr>
              <w:t xml:space="preserve">in overall </w:t>
            </w:r>
            <w:r w:rsidRPr="002E0090">
              <w:rPr>
                <w:rFonts w:ascii="Calibri" w:hAnsi="Calibri"/>
                <w:sz w:val="20"/>
                <w:szCs w:val="20"/>
              </w:rPr>
              <w:t>pass</w:t>
            </w:r>
            <w:r>
              <w:rPr>
                <w:rFonts w:ascii="Calibri" w:hAnsi="Calibri"/>
                <w:sz w:val="20"/>
                <w:szCs w:val="20"/>
              </w:rPr>
              <w:t>ing</w:t>
            </w:r>
            <w:r w:rsidRPr="002E0090">
              <w:rPr>
                <w:rFonts w:ascii="Calibri" w:hAnsi="Calibri"/>
                <w:sz w:val="20"/>
                <w:szCs w:val="20"/>
              </w:rPr>
              <w:t xml:space="preserve"> the placement</w:t>
            </w:r>
            <w:r w:rsidRPr="5FDD554B">
              <w:rPr>
                <w:rFonts w:ascii="Calibri" w:hAnsi="Calibri"/>
                <w:b/>
                <w:bCs/>
                <w:sz w:val="20"/>
                <w:szCs w:val="20"/>
              </w:rPr>
              <w:t>.</w:t>
            </w:r>
            <w:r w:rsidRPr="5FDD554B">
              <w:rPr>
                <w:rFonts w:ascii="Calibri" w:hAnsi="Calibri"/>
                <w:sz w:val="20"/>
                <w:szCs w:val="20"/>
              </w:rPr>
              <w:t xml:space="preserve"> Your judgement about whether the student has </w:t>
            </w:r>
            <w:r>
              <w:rPr>
                <w:rFonts w:ascii="Calibri" w:hAnsi="Calibri"/>
                <w:sz w:val="20"/>
                <w:szCs w:val="20"/>
              </w:rPr>
              <w:t xml:space="preserve">successfully </w:t>
            </w:r>
            <w:r w:rsidRPr="5FDD554B">
              <w:rPr>
                <w:rFonts w:ascii="Calibri" w:hAnsi="Calibri"/>
                <w:sz w:val="20"/>
                <w:szCs w:val="20"/>
              </w:rPr>
              <w:t>passed the placement will be based on a</w:t>
            </w:r>
            <w:r>
              <w:rPr>
                <w:rFonts w:ascii="Calibri" w:hAnsi="Calibri"/>
                <w:sz w:val="20"/>
                <w:szCs w:val="20"/>
              </w:rPr>
              <w:t>n</w:t>
            </w:r>
            <w:r w:rsidRPr="5FDD554B">
              <w:rPr>
                <w:rFonts w:ascii="Calibri" w:hAnsi="Calibri"/>
                <w:sz w:val="20"/>
                <w:szCs w:val="20"/>
              </w:rPr>
              <w:t xml:space="preserve"> holistic view of the student.  To</w:t>
            </w:r>
            <w:r w:rsidRPr="5FDD554B">
              <w:rPr>
                <w:rFonts w:ascii="Calibri" w:hAnsi="Calibri"/>
                <w:b/>
                <w:bCs/>
                <w:sz w:val="20"/>
                <w:szCs w:val="20"/>
              </w:rPr>
              <w:t xml:space="preserve"> </w:t>
            </w:r>
            <w:r>
              <w:rPr>
                <w:rFonts w:ascii="Calibri" w:hAnsi="Calibri"/>
                <w:b/>
                <w:bCs/>
                <w:sz w:val="20"/>
                <w:szCs w:val="20"/>
              </w:rPr>
              <w:t xml:space="preserve">successfully </w:t>
            </w:r>
            <w:r w:rsidRPr="5FDD554B">
              <w:rPr>
                <w:rFonts w:ascii="Calibri" w:hAnsi="Calibri"/>
                <w:b/>
                <w:bCs/>
                <w:sz w:val="20"/>
                <w:szCs w:val="20"/>
              </w:rPr>
              <w:t>pass</w:t>
            </w:r>
            <w:r w:rsidRPr="5FDD554B">
              <w:rPr>
                <w:rFonts w:ascii="Calibri" w:hAnsi="Calibri"/>
                <w:sz w:val="20"/>
                <w:szCs w:val="20"/>
              </w:rPr>
              <w:t xml:space="preserve"> a </w:t>
            </w:r>
            <w:r w:rsidRPr="5FDD554B">
              <w:rPr>
                <w:rFonts w:ascii="Calibri" w:hAnsi="Calibri"/>
                <w:sz w:val="20"/>
                <w:szCs w:val="20"/>
              </w:rPr>
              <w:lastRenderedPageBreak/>
              <w:t>placement</w:t>
            </w:r>
            <w:r>
              <w:rPr>
                <w:rFonts w:ascii="Calibri" w:hAnsi="Calibri"/>
                <w:sz w:val="20"/>
                <w:szCs w:val="20"/>
              </w:rPr>
              <w:t>,</w:t>
            </w:r>
            <w:r w:rsidRPr="5FDD554B">
              <w:rPr>
                <w:rFonts w:ascii="Calibri" w:hAnsi="Calibri"/>
                <w:sz w:val="20"/>
                <w:szCs w:val="20"/>
              </w:rPr>
              <w:t xml:space="preserve"> a student must demonstrate </w:t>
            </w:r>
            <w:r w:rsidRPr="5FDD554B">
              <w:rPr>
                <w:rFonts w:ascii="Calibri" w:hAnsi="Calibri"/>
                <w:b/>
                <w:bCs/>
                <w:sz w:val="20"/>
                <w:szCs w:val="20"/>
              </w:rPr>
              <w:t>sufficient</w:t>
            </w:r>
            <w:r w:rsidRPr="5FDD554B">
              <w:rPr>
                <w:rFonts w:ascii="Calibri" w:hAnsi="Calibri"/>
                <w:sz w:val="20"/>
                <w:szCs w:val="20"/>
              </w:rPr>
              <w:t xml:space="preserve"> </w:t>
            </w:r>
            <w:r>
              <w:rPr>
                <w:rFonts w:ascii="Calibri" w:hAnsi="Calibri"/>
                <w:sz w:val="20"/>
                <w:szCs w:val="20"/>
              </w:rPr>
              <w:t xml:space="preserve">and </w:t>
            </w:r>
            <w:r w:rsidRPr="007F7D47">
              <w:rPr>
                <w:rFonts w:ascii="Calibri" w:hAnsi="Calibri"/>
                <w:b/>
                <w:bCs/>
                <w:sz w:val="20"/>
                <w:szCs w:val="20"/>
              </w:rPr>
              <w:t>consistent</w:t>
            </w:r>
            <w:r>
              <w:rPr>
                <w:rFonts w:ascii="Calibri" w:hAnsi="Calibri"/>
                <w:sz w:val="20"/>
                <w:szCs w:val="20"/>
              </w:rPr>
              <w:t xml:space="preserve"> development of </w:t>
            </w:r>
            <w:r w:rsidRPr="5FDD554B">
              <w:rPr>
                <w:rFonts w:ascii="Calibri" w:hAnsi="Calibri"/>
                <w:sz w:val="20"/>
                <w:szCs w:val="20"/>
              </w:rPr>
              <w:t xml:space="preserve">knowledge and skills by THE END of the placement. </w:t>
            </w:r>
          </w:p>
          <w:p w14:paraId="06A406BD" w14:textId="77777777" w:rsidR="001D110D" w:rsidRDefault="001D110D" w:rsidP="00496CC1">
            <w:pPr>
              <w:pStyle w:val="ListParagraph"/>
              <w:spacing w:line="240" w:lineRule="auto"/>
              <w:ind w:left="360"/>
              <w:rPr>
                <w:rFonts w:ascii="Calibri" w:eastAsia="Calibri" w:hAnsi="Calibri" w:cs="Calibri"/>
                <w:color w:val="000000" w:themeColor="text1"/>
                <w:sz w:val="20"/>
                <w:szCs w:val="20"/>
              </w:rPr>
            </w:pPr>
            <w:r>
              <w:rPr>
                <w:rFonts w:ascii="Calibri" w:hAnsi="Calibri"/>
                <w:b/>
                <w:bCs/>
                <w:sz w:val="20"/>
                <w:szCs w:val="20"/>
              </w:rPr>
              <w:t>S</w:t>
            </w:r>
            <w:r w:rsidRPr="5FDD554B">
              <w:rPr>
                <w:rFonts w:ascii="Calibri" w:hAnsi="Calibri"/>
                <w:b/>
                <w:bCs/>
                <w:sz w:val="20"/>
                <w:szCs w:val="20"/>
              </w:rPr>
              <w:t>ufficient</w:t>
            </w:r>
            <w:r>
              <w:rPr>
                <w:rFonts w:ascii="Calibri" w:hAnsi="Calibri"/>
                <w:b/>
                <w:bCs/>
                <w:sz w:val="20"/>
                <w:szCs w:val="20"/>
              </w:rPr>
              <w:t xml:space="preserve"> to pass</w:t>
            </w:r>
            <w:r w:rsidRPr="5FDD554B">
              <w:rPr>
                <w:rFonts w:ascii="Calibri" w:hAnsi="Calibri"/>
                <w:sz w:val="20"/>
                <w:szCs w:val="20"/>
              </w:rPr>
              <w:t xml:space="preserve"> </w:t>
            </w:r>
            <w:r>
              <w:rPr>
                <w:rFonts w:ascii="Calibri" w:hAnsi="Calibri"/>
                <w:sz w:val="20"/>
                <w:szCs w:val="20"/>
              </w:rPr>
              <w:t>is</w:t>
            </w:r>
            <w:r w:rsidRPr="5FDD554B">
              <w:rPr>
                <w:rFonts w:ascii="Calibri" w:hAnsi="Calibri"/>
                <w:sz w:val="20"/>
                <w:szCs w:val="20"/>
              </w:rPr>
              <w:t xml:space="preserve"> defined as: </w:t>
            </w:r>
            <w:r w:rsidRPr="00267EFE">
              <w:rPr>
                <w:rFonts w:ascii="Calibri" w:eastAsia="Calibri" w:hAnsi="Calibri" w:cs="Calibri"/>
                <w:b/>
                <w:bCs/>
                <w:i/>
                <w:iCs/>
                <w:color w:val="000000" w:themeColor="text1"/>
                <w:sz w:val="20"/>
                <w:szCs w:val="20"/>
              </w:rPr>
              <w:t>an ability and willingness to demonstrate development of skills and knowledge, but needed ongoing regular support /guidance to achieve this</w:t>
            </w:r>
            <w:r w:rsidRPr="5FDD554B">
              <w:rPr>
                <w:rFonts w:ascii="Calibri" w:eastAsia="Calibri" w:hAnsi="Calibri" w:cs="Calibri"/>
                <w:i/>
                <w:iCs/>
                <w:color w:val="000000" w:themeColor="text1"/>
                <w:sz w:val="20"/>
                <w:szCs w:val="20"/>
              </w:rPr>
              <w:t xml:space="preserve"> </w:t>
            </w:r>
          </w:p>
          <w:p w14:paraId="5DA336FB" w14:textId="77777777" w:rsidR="001D110D" w:rsidRDefault="001D110D" w:rsidP="00496CC1">
            <w:pPr>
              <w:pStyle w:val="ListParagraph"/>
              <w:ind w:left="360"/>
              <w:rPr>
                <w:rFonts w:ascii="Calibri" w:eastAsia="Calibri" w:hAnsi="Calibri" w:cs="Calibri"/>
                <w:i/>
                <w:iCs/>
                <w:color w:val="000000" w:themeColor="text1"/>
              </w:rPr>
            </w:pPr>
            <w:r w:rsidRPr="5FDD554B">
              <w:rPr>
                <w:rFonts w:ascii="Calibri" w:eastAsia="Calibri" w:hAnsi="Calibri" w:cs="Calibri"/>
                <w:sz w:val="20"/>
                <w:szCs w:val="20"/>
              </w:rPr>
              <w:t xml:space="preserve">Whereas </w:t>
            </w:r>
            <w:r>
              <w:rPr>
                <w:rFonts w:ascii="Calibri" w:eastAsia="Calibri" w:hAnsi="Calibri" w:cs="Calibri"/>
                <w:b/>
                <w:bCs/>
              </w:rPr>
              <w:t>Unsuccessful</w:t>
            </w:r>
            <w:r w:rsidRPr="5FDD554B">
              <w:rPr>
                <w:rFonts w:ascii="Calibri" w:eastAsia="Calibri" w:hAnsi="Calibri" w:cs="Calibri"/>
                <w:b/>
                <w:bCs/>
              </w:rPr>
              <w:t xml:space="preserve"> </w:t>
            </w:r>
            <w:r>
              <w:rPr>
                <w:rFonts w:ascii="Calibri" w:hAnsi="Calibri"/>
                <w:sz w:val="20"/>
                <w:szCs w:val="20"/>
              </w:rPr>
              <w:t>is</w:t>
            </w:r>
            <w:r w:rsidRPr="5FDD554B">
              <w:rPr>
                <w:rFonts w:ascii="Calibri" w:hAnsi="Calibri"/>
                <w:sz w:val="20"/>
                <w:szCs w:val="20"/>
              </w:rPr>
              <w:t xml:space="preserve"> defined as</w:t>
            </w:r>
            <w:r>
              <w:rPr>
                <w:rFonts w:ascii="Calibri" w:hAnsi="Calibri"/>
                <w:sz w:val="20"/>
                <w:szCs w:val="20"/>
              </w:rPr>
              <w:t xml:space="preserve">: </w:t>
            </w:r>
            <w:r w:rsidRPr="5FDD554B">
              <w:rPr>
                <w:rFonts w:ascii="Calibri" w:eastAsia="Calibri" w:hAnsi="Calibri" w:cs="Calibri"/>
                <w:i/>
                <w:iCs/>
                <w:color w:val="000000" w:themeColor="text1"/>
                <w:sz w:val="20"/>
                <w:szCs w:val="20"/>
              </w:rPr>
              <w:t xml:space="preserve"> Does n</w:t>
            </w:r>
            <w:r>
              <w:rPr>
                <w:rFonts w:ascii="Calibri" w:eastAsia="Calibri" w:hAnsi="Calibri" w:cs="Calibri"/>
                <w:i/>
                <w:iCs/>
                <w:color w:val="000000" w:themeColor="text1"/>
                <w:sz w:val="20"/>
                <w:szCs w:val="20"/>
              </w:rPr>
              <w:t>o</w:t>
            </w:r>
            <w:r w:rsidRPr="5FDD554B">
              <w:rPr>
                <w:rFonts w:ascii="Calibri" w:eastAsia="Calibri" w:hAnsi="Calibri" w:cs="Calibri"/>
                <w:i/>
                <w:iCs/>
                <w:color w:val="000000" w:themeColor="text1"/>
                <w:sz w:val="20"/>
                <w:szCs w:val="20"/>
              </w:rPr>
              <w:t>t</w:t>
            </w:r>
            <w:r>
              <w:rPr>
                <w:rFonts w:ascii="Calibri" w:eastAsia="Calibri" w:hAnsi="Calibri" w:cs="Calibri"/>
                <w:i/>
                <w:iCs/>
                <w:color w:val="000000" w:themeColor="text1"/>
                <w:sz w:val="20"/>
                <w:szCs w:val="20"/>
              </w:rPr>
              <w:t xml:space="preserve"> yet</w:t>
            </w:r>
            <w:r w:rsidRPr="5FDD554B">
              <w:rPr>
                <w:rFonts w:ascii="Calibri" w:eastAsia="Calibri" w:hAnsi="Calibri" w:cs="Calibri"/>
                <w:i/>
                <w:iCs/>
                <w:color w:val="000000" w:themeColor="text1"/>
                <w:sz w:val="20"/>
                <w:szCs w:val="20"/>
              </w:rPr>
              <w:t xml:space="preserve"> demonstrate </w:t>
            </w:r>
            <w:r>
              <w:rPr>
                <w:rFonts w:ascii="Calibri" w:eastAsia="Calibri" w:hAnsi="Calibri" w:cs="Calibri"/>
                <w:i/>
                <w:iCs/>
                <w:color w:val="000000" w:themeColor="text1"/>
                <w:sz w:val="20"/>
                <w:szCs w:val="20"/>
              </w:rPr>
              <w:t>the development of sufficient</w:t>
            </w:r>
            <w:r w:rsidRPr="5FDD554B">
              <w:rPr>
                <w:rFonts w:ascii="Calibri" w:eastAsia="Calibri" w:hAnsi="Calibri" w:cs="Calibri"/>
                <w:i/>
                <w:iCs/>
                <w:color w:val="000000" w:themeColor="text1"/>
                <w:sz w:val="20"/>
                <w:szCs w:val="20"/>
              </w:rPr>
              <w:t xml:space="preserve"> skills and knowledge to achieve </w:t>
            </w:r>
            <w:r>
              <w:rPr>
                <w:rFonts w:ascii="Calibri" w:eastAsia="Calibri" w:hAnsi="Calibri" w:cs="Calibri"/>
                <w:i/>
                <w:iCs/>
                <w:color w:val="000000" w:themeColor="text1"/>
                <w:sz w:val="20"/>
                <w:szCs w:val="20"/>
              </w:rPr>
              <w:t>an overall pass,</w:t>
            </w:r>
            <w:r w:rsidRPr="5FDD554B">
              <w:rPr>
                <w:rFonts w:ascii="Calibri" w:eastAsia="Calibri" w:hAnsi="Calibri" w:cs="Calibri"/>
                <w:i/>
                <w:iCs/>
                <w:color w:val="000000" w:themeColor="text1"/>
                <w:sz w:val="20"/>
                <w:szCs w:val="20"/>
              </w:rPr>
              <w:t xml:space="preserve"> even with extensive prompting/guidance/suppor</w:t>
            </w:r>
            <w:r w:rsidRPr="5FDD554B">
              <w:rPr>
                <w:rFonts w:ascii="Calibri" w:eastAsia="Calibri" w:hAnsi="Calibri" w:cs="Calibri"/>
                <w:i/>
                <w:iCs/>
                <w:color w:val="000000" w:themeColor="text1"/>
              </w:rPr>
              <w:t>t</w:t>
            </w:r>
          </w:p>
          <w:p w14:paraId="59812F79" w14:textId="77777777" w:rsidR="001D110D" w:rsidRPr="00C119C5" w:rsidRDefault="001D110D" w:rsidP="00496CC1">
            <w:pPr>
              <w:pStyle w:val="ListParagraph"/>
              <w:ind w:left="360"/>
              <w:rPr>
                <w:rFonts w:ascii="Calibri" w:eastAsia="Calibri" w:hAnsi="Calibri" w:cs="Calibri"/>
                <w:color w:val="000000" w:themeColor="text1"/>
              </w:rPr>
            </w:pPr>
            <w:r>
              <w:rPr>
                <w:rFonts w:ascii="Calibri" w:eastAsia="Calibri" w:hAnsi="Calibri" w:cs="Calibri"/>
                <w:i/>
                <w:iCs/>
                <w:sz w:val="20"/>
                <w:szCs w:val="20"/>
              </w:rPr>
              <w:t>Excellent</w:t>
            </w:r>
            <w:r w:rsidRPr="00C119C5">
              <w:rPr>
                <w:rFonts w:ascii="Calibri" w:eastAsia="Calibri" w:hAnsi="Calibri" w:cs="Calibri"/>
                <w:sz w:val="20"/>
                <w:szCs w:val="20"/>
              </w:rPr>
              <w:t xml:space="preserve">: a student is deemed </w:t>
            </w:r>
            <w:r w:rsidRPr="00C119C5">
              <w:rPr>
                <w:rFonts w:ascii="Calibri" w:eastAsia="Calibri" w:hAnsi="Calibri" w:cs="Calibri"/>
                <w:color w:val="EE0000"/>
                <w:sz w:val="20"/>
                <w:szCs w:val="20"/>
              </w:rPr>
              <w:t>excellent</w:t>
            </w:r>
            <w:r>
              <w:rPr>
                <w:rFonts w:ascii="Calibri" w:eastAsia="Calibri" w:hAnsi="Calibri" w:cs="Calibri"/>
                <w:color w:val="EE0000"/>
                <w:sz w:val="20"/>
                <w:szCs w:val="20"/>
              </w:rPr>
              <w:t xml:space="preserve"> </w:t>
            </w:r>
            <w:r w:rsidRPr="00C119C5">
              <w:rPr>
                <w:rFonts w:ascii="Calibri" w:eastAsia="Calibri" w:hAnsi="Calibri" w:cs="Calibri"/>
                <w:sz w:val="20"/>
                <w:szCs w:val="20"/>
              </w:rPr>
              <w:t xml:space="preserve">for individual competencies or for the whole report if they have been </w:t>
            </w:r>
            <w:r w:rsidRPr="00C119C5">
              <w:rPr>
                <w:rFonts w:ascii="Calibri" w:eastAsia="Calibri" w:hAnsi="Calibri" w:cs="Calibri"/>
                <w:color w:val="EE0000"/>
                <w:sz w:val="20"/>
                <w:szCs w:val="20"/>
              </w:rPr>
              <w:t>consistently</w:t>
            </w:r>
            <w:r w:rsidRPr="00C119C5">
              <w:rPr>
                <w:rFonts w:ascii="Calibri" w:eastAsia="Calibri" w:hAnsi="Calibri" w:cs="Calibri"/>
                <w:sz w:val="20"/>
                <w:szCs w:val="20"/>
              </w:rPr>
              <w:t xml:space="preserve"> achieving beyond expectations during the second half of the </w:t>
            </w:r>
            <w:r>
              <w:rPr>
                <w:rFonts w:ascii="Calibri" w:eastAsia="Calibri" w:hAnsi="Calibri" w:cs="Calibri"/>
                <w:sz w:val="20"/>
                <w:szCs w:val="20"/>
              </w:rPr>
              <w:t>p</w:t>
            </w:r>
            <w:r w:rsidRPr="00C119C5">
              <w:rPr>
                <w:rFonts w:ascii="Calibri" w:eastAsia="Calibri" w:hAnsi="Calibri" w:cs="Calibri"/>
                <w:sz w:val="20"/>
                <w:szCs w:val="20"/>
              </w:rPr>
              <w:t>lacement</w:t>
            </w:r>
          </w:p>
          <w:p w14:paraId="4C070B33" w14:textId="77777777" w:rsidR="001D110D" w:rsidRPr="006F74A5" w:rsidRDefault="001D110D" w:rsidP="001D110D">
            <w:pPr>
              <w:pStyle w:val="ListParagraph"/>
              <w:numPr>
                <w:ilvl w:val="0"/>
                <w:numId w:val="5"/>
              </w:numPr>
              <w:rPr>
                <w:rFonts w:asciiTheme="minorHAnsi" w:hAnsiTheme="minorHAnsi" w:cstheme="minorBidi"/>
                <w:b/>
                <w:bCs/>
                <w:sz w:val="20"/>
                <w:szCs w:val="20"/>
              </w:rPr>
            </w:pPr>
            <w:r w:rsidRPr="7A29F8A1">
              <w:rPr>
                <w:rFonts w:asciiTheme="minorHAnsi" w:hAnsiTheme="minorHAnsi" w:cstheme="minorBidi"/>
                <w:b/>
                <w:bCs/>
                <w:sz w:val="20"/>
                <w:szCs w:val="20"/>
              </w:rPr>
              <w:t xml:space="preserve">Placement concerns: </w:t>
            </w:r>
            <w:r w:rsidRPr="7A29F8A1">
              <w:rPr>
                <w:rFonts w:asciiTheme="minorHAnsi" w:hAnsiTheme="minorHAnsi" w:cstheme="minorBidi"/>
                <w:sz w:val="20"/>
                <w:szCs w:val="20"/>
              </w:rPr>
              <w:t>Please contact the student’s clinical tutor</w:t>
            </w:r>
            <w:r>
              <w:rPr>
                <w:rFonts w:asciiTheme="minorHAnsi" w:hAnsiTheme="minorHAnsi" w:cstheme="minorBidi"/>
                <w:sz w:val="20"/>
                <w:szCs w:val="20"/>
              </w:rPr>
              <w:t xml:space="preserve"> and copy in </w:t>
            </w:r>
            <w:hyperlink r:id="rId13" w:history="1">
              <w:r w:rsidRPr="00622AB9">
                <w:rPr>
                  <w:rStyle w:val="Hyperlink"/>
                  <w:rFonts w:asciiTheme="minorHAnsi" w:hAnsiTheme="minorHAnsi" w:cstheme="minorBidi"/>
                  <w:sz w:val="20"/>
                  <w:szCs w:val="20"/>
                </w:rPr>
                <w:t>sltplacements@reading.ac.uk</w:t>
              </w:r>
            </w:hyperlink>
            <w:r>
              <w:rPr>
                <w:rFonts w:asciiTheme="minorHAnsi" w:hAnsiTheme="minorHAnsi" w:cstheme="minorBidi"/>
                <w:sz w:val="20"/>
                <w:szCs w:val="20"/>
              </w:rPr>
              <w:t xml:space="preserve"> </w:t>
            </w:r>
            <w:r w:rsidRPr="7A29F8A1">
              <w:rPr>
                <w:rFonts w:asciiTheme="minorHAnsi" w:hAnsiTheme="minorHAnsi" w:cstheme="minorBidi"/>
                <w:sz w:val="20"/>
                <w:szCs w:val="20"/>
              </w:rPr>
              <w:t xml:space="preserve"> if you have any concerns about the student’s clinical progress or their welfare</w:t>
            </w:r>
            <w:r>
              <w:rPr>
                <w:rFonts w:asciiTheme="minorHAnsi" w:hAnsiTheme="minorHAnsi" w:cstheme="minorBidi"/>
                <w:sz w:val="20"/>
                <w:szCs w:val="20"/>
              </w:rPr>
              <w:t>; or you need support from a clinical tutor</w:t>
            </w:r>
          </w:p>
          <w:p w14:paraId="45457FFD" w14:textId="3B059EC3" w:rsidR="001D110D" w:rsidRPr="000B27E7" w:rsidRDefault="006F74A5" w:rsidP="000B27E7">
            <w:pPr>
              <w:pStyle w:val="ListParagraph"/>
              <w:numPr>
                <w:ilvl w:val="0"/>
                <w:numId w:val="5"/>
              </w:numPr>
              <w:rPr>
                <w:rFonts w:ascii="Calibri" w:hAnsi="Calibri"/>
                <w:szCs w:val="22"/>
              </w:rPr>
            </w:pPr>
            <w:r w:rsidRPr="001C4650">
              <w:rPr>
                <w:rFonts w:ascii="Calibri" w:hAnsi="Calibri"/>
                <w:szCs w:val="22"/>
              </w:rPr>
              <w:t xml:space="preserve">Thank you for the placement. Please return the report form to </w:t>
            </w:r>
            <w:hyperlink r:id="rId14" w:history="1">
              <w:r w:rsidRPr="001C4650">
                <w:rPr>
                  <w:rStyle w:val="Hyperlink"/>
                  <w:rFonts w:ascii="Calibri" w:hAnsi="Calibri"/>
                  <w:szCs w:val="22"/>
                </w:rPr>
                <w:t>sltplacements@reading.ac.uk</w:t>
              </w:r>
            </w:hyperlink>
            <w:r w:rsidRPr="001C4650">
              <w:rPr>
                <w:rFonts w:ascii="Calibri" w:hAnsi="Calibri"/>
                <w:szCs w:val="22"/>
              </w:rPr>
              <w:t xml:space="preserve"> </w:t>
            </w:r>
            <w:r w:rsidRPr="001C4650">
              <w:rPr>
                <w:rFonts w:ascii="Calibri" w:hAnsi="Calibri"/>
                <w:color w:val="EE0000"/>
                <w:szCs w:val="22"/>
              </w:rPr>
              <w:t>within two weeks of the end of the placement</w:t>
            </w:r>
            <w:r w:rsidRPr="001C4650">
              <w:rPr>
                <w:rFonts w:ascii="Calibri" w:hAnsi="Calibri"/>
                <w:szCs w:val="22"/>
              </w:rPr>
              <w:t xml:space="preserve">. This allows the student and their clinical tutor the opportunity to utilise the feedback and development steps in a timely manner for their next placement. </w:t>
            </w:r>
          </w:p>
          <w:p w14:paraId="05CB24C8" w14:textId="77777777" w:rsidR="00EF6E2F" w:rsidRDefault="00EF6E2F" w:rsidP="00496CC1">
            <w:pPr>
              <w:rPr>
                <w:rFonts w:ascii="Calibri" w:hAnsi="Calibri"/>
                <w:szCs w:val="22"/>
              </w:rPr>
            </w:pPr>
          </w:p>
          <w:p w14:paraId="4C98DF67" w14:textId="2C70DEF5" w:rsidR="002D4226" w:rsidRPr="009C40AD" w:rsidRDefault="4F9D66A6" w:rsidP="00C143CD">
            <w:pPr>
              <w:rPr>
                <w:rFonts w:ascii="Calibri" w:hAnsi="Calibri" w:cs="Calibri"/>
              </w:rPr>
            </w:pPr>
            <w:r w:rsidRPr="668A5BEB">
              <w:rPr>
                <w:rFonts w:ascii="Calibri" w:hAnsi="Calibri" w:cs="Calibri"/>
              </w:rPr>
              <w:t xml:space="preserve">Although observation is always relevant to student learning, this is a practical placement where the expectation is that the student will consistently have active involvement in the planning and actual delivery of sessions, with increased responsibility and increased active involvement by the second half of the placement. We recommend students are actively involved with </w:t>
            </w:r>
            <w:r w:rsidR="052D8959" w:rsidRPr="668A5BEB">
              <w:rPr>
                <w:rFonts w:ascii="Calibri" w:hAnsi="Calibri" w:cs="Calibri"/>
              </w:rPr>
              <w:t xml:space="preserve">the planning and delivery/part delivery of two </w:t>
            </w:r>
            <w:r w:rsidRPr="668A5BEB">
              <w:rPr>
                <w:rFonts w:ascii="Calibri" w:hAnsi="Calibri" w:cs="Calibri"/>
              </w:rPr>
              <w:t>clients a day</w:t>
            </w:r>
            <w:r w:rsidR="078E066F" w:rsidRPr="668A5BEB">
              <w:rPr>
                <w:rFonts w:ascii="Calibri" w:hAnsi="Calibri" w:cs="Calibri"/>
              </w:rPr>
              <w:t xml:space="preserve"> (depending on the level of client complexity)</w:t>
            </w:r>
            <w:r w:rsidR="3169BA46" w:rsidRPr="668A5BEB">
              <w:rPr>
                <w:rFonts w:ascii="Calibri" w:hAnsi="Calibri" w:cs="Calibri"/>
              </w:rPr>
              <w:t xml:space="preserve"> </w:t>
            </w:r>
          </w:p>
          <w:p w14:paraId="039072F3" w14:textId="2D836795" w:rsidR="00C143CD" w:rsidRPr="009C40AD" w:rsidRDefault="3169BA46" w:rsidP="00C143CD">
            <w:pPr>
              <w:rPr>
                <w:rFonts w:ascii="Calibri" w:hAnsi="Calibri" w:cs="Calibri"/>
              </w:rPr>
            </w:pPr>
            <w:r w:rsidRPr="668A5BEB">
              <w:rPr>
                <w:rFonts w:ascii="Calibri" w:hAnsi="Calibri" w:cs="Calibri"/>
              </w:rPr>
              <w:t xml:space="preserve">It is expected that throughout the placement the student will utilise their university or other relevant placement assessment and intervention proformas to support and evidence their clinical reasoning </w:t>
            </w:r>
            <w:r w:rsidR="6AF11BEC" w:rsidRPr="668A5BEB">
              <w:rPr>
                <w:rFonts w:ascii="Calibri" w:hAnsi="Calibri" w:cs="Calibri"/>
              </w:rPr>
              <w:t xml:space="preserve">and reflections </w:t>
            </w:r>
            <w:r w:rsidRPr="668A5BEB">
              <w:rPr>
                <w:rFonts w:ascii="Calibri" w:hAnsi="Calibri" w:cs="Calibri"/>
              </w:rPr>
              <w:t xml:space="preserve">(see appendices of </w:t>
            </w:r>
            <w:r w:rsidR="1874B970" w:rsidRPr="668A5BEB">
              <w:rPr>
                <w:rFonts w:ascii="Calibri" w:hAnsi="Calibri" w:cs="Calibri"/>
              </w:rPr>
              <w:t>Practice Educator and Student Practice Placement handbooks</w:t>
            </w:r>
            <w:r w:rsidR="073F51ED" w:rsidRPr="668A5BEB">
              <w:rPr>
                <w:rFonts w:ascii="Calibri" w:hAnsi="Calibri" w:cs="Calibri"/>
              </w:rPr>
              <w:t>)</w:t>
            </w:r>
          </w:p>
          <w:p w14:paraId="164BEC4C" w14:textId="57967FF6" w:rsidR="00EF6E2F" w:rsidRPr="00E53BC5" w:rsidRDefault="00EF6E2F" w:rsidP="00496CC1">
            <w:pPr>
              <w:rPr>
                <w:rFonts w:asciiTheme="minorHAnsi" w:hAnsiTheme="minorHAnsi" w:cstheme="minorHAnsi"/>
              </w:rPr>
            </w:pPr>
          </w:p>
        </w:tc>
      </w:tr>
    </w:tbl>
    <w:tbl>
      <w:tblPr>
        <w:tblStyle w:val="TableGrid"/>
        <w:tblW w:w="11199" w:type="dxa"/>
        <w:tblInd w:w="-572" w:type="dxa"/>
        <w:tblLook w:val="04A0" w:firstRow="1" w:lastRow="0" w:firstColumn="1" w:lastColumn="0" w:noHBand="0" w:noVBand="1"/>
      </w:tblPr>
      <w:tblGrid>
        <w:gridCol w:w="336"/>
        <w:gridCol w:w="39"/>
        <w:gridCol w:w="10824"/>
      </w:tblGrid>
      <w:tr w:rsidR="001D110D" w:rsidRPr="00BA7D99" w14:paraId="17014A6B" w14:textId="77777777" w:rsidTr="00511218">
        <w:trPr>
          <w:trHeight w:val="983"/>
        </w:trPr>
        <w:tc>
          <w:tcPr>
            <w:tcW w:w="375" w:type="dxa"/>
            <w:gridSpan w:val="2"/>
          </w:tcPr>
          <w:p w14:paraId="7DC46CA0" w14:textId="77777777" w:rsidR="001D110D" w:rsidRPr="00BA7D99" w:rsidRDefault="001D110D" w:rsidP="00496CC1">
            <w:pPr>
              <w:rPr>
                <w:rFonts w:asciiTheme="minorHAnsi" w:hAnsiTheme="minorHAnsi" w:cstheme="minorHAnsi"/>
              </w:rPr>
            </w:pPr>
            <w:r w:rsidRPr="00BA7D99">
              <w:rPr>
                <w:rFonts w:asciiTheme="minorHAnsi" w:hAnsiTheme="minorHAnsi" w:cstheme="minorHAnsi"/>
              </w:rPr>
              <w:lastRenderedPageBreak/>
              <w:t>A</w:t>
            </w:r>
          </w:p>
        </w:tc>
        <w:tc>
          <w:tcPr>
            <w:tcW w:w="10824" w:type="dxa"/>
          </w:tcPr>
          <w:p w14:paraId="73883A55" w14:textId="77777777" w:rsidR="001D110D" w:rsidRDefault="001D110D" w:rsidP="00496CC1">
            <w:pPr>
              <w:rPr>
                <w:rFonts w:asciiTheme="minorHAnsi" w:hAnsiTheme="minorHAnsi" w:cstheme="minorBidi"/>
                <w:i/>
                <w:iCs/>
                <w:color w:val="4472C4" w:themeColor="accent1"/>
              </w:rPr>
            </w:pPr>
            <w:r w:rsidRPr="7A29F8A1">
              <w:rPr>
                <w:rFonts w:asciiTheme="minorHAnsi" w:hAnsiTheme="minorHAnsi" w:cstheme="minorBidi"/>
                <w:b/>
                <w:bCs/>
              </w:rPr>
              <w:t xml:space="preserve">PROFESSIONALISM  </w:t>
            </w:r>
            <w:r w:rsidRPr="7A29F8A1">
              <w:rPr>
                <w:rFonts w:asciiTheme="minorHAnsi" w:hAnsiTheme="minorHAnsi" w:cstheme="minorBidi"/>
                <w:i/>
                <w:iCs/>
                <w:color w:val="4472C4" w:themeColor="accent1"/>
              </w:rPr>
              <w:t xml:space="preserve">  </w:t>
            </w:r>
          </w:p>
          <w:p w14:paraId="4C32CF61" w14:textId="77777777" w:rsidR="001D110D" w:rsidRDefault="001D110D" w:rsidP="00496CC1">
            <w:pPr>
              <w:rPr>
                <w:rFonts w:ascii="Calibri" w:hAnsi="Calibri"/>
              </w:rPr>
            </w:pPr>
            <w:r>
              <w:rPr>
                <w:rFonts w:ascii="Calibri" w:hAnsi="Calibri"/>
              </w:rPr>
              <w:t>The student c</w:t>
            </w:r>
            <w:r w:rsidRPr="00E43DA9">
              <w:rPr>
                <w:rFonts w:ascii="Calibri" w:hAnsi="Calibri"/>
              </w:rPr>
              <w:t>onduct</w:t>
            </w:r>
            <w:r>
              <w:rPr>
                <w:rFonts w:ascii="Calibri" w:hAnsi="Calibri"/>
              </w:rPr>
              <w:t>s</w:t>
            </w:r>
            <w:r w:rsidRPr="00E43DA9">
              <w:rPr>
                <w:rFonts w:ascii="Calibri" w:hAnsi="Calibri"/>
              </w:rPr>
              <w:t xml:space="preserve"> themselves in a professional manner in the establishment of relationships, communication skills and awareness of professional issues, including understanding and adherence to the HCPC standards of ethics, conduct and performance</w:t>
            </w:r>
            <w:r>
              <w:rPr>
                <w:rFonts w:ascii="Calibri" w:hAnsi="Calibri"/>
              </w:rPr>
              <w:t>.</w:t>
            </w:r>
          </w:p>
          <w:p w14:paraId="544AA9DC" w14:textId="77777777" w:rsidR="001D110D" w:rsidRDefault="001D110D" w:rsidP="00496CC1">
            <w:pPr>
              <w:rPr>
                <w:rFonts w:ascii="Calibri" w:hAnsi="Calibri"/>
                <w:b/>
                <w:bCs/>
              </w:rPr>
            </w:pPr>
            <w:r w:rsidRPr="3CC41608">
              <w:rPr>
                <w:rFonts w:ascii="Calibri" w:hAnsi="Calibri"/>
                <w:b/>
                <w:bCs/>
              </w:rPr>
              <w:t xml:space="preserve"> The student:</w:t>
            </w:r>
          </w:p>
          <w:p w14:paraId="4F632CCB" w14:textId="77777777" w:rsidR="001D110D" w:rsidRPr="00892CE2" w:rsidRDefault="001D110D" w:rsidP="001D110D">
            <w:pPr>
              <w:pStyle w:val="ListParagraph"/>
              <w:numPr>
                <w:ilvl w:val="0"/>
                <w:numId w:val="12"/>
              </w:numPr>
              <w:rPr>
                <w:rFonts w:ascii="Calibri" w:hAnsi="Calibri"/>
                <w:b/>
                <w:bCs/>
              </w:rPr>
            </w:pPr>
            <w:r>
              <w:rPr>
                <w:rFonts w:ascii="Calibri" w:hAnsi="Calibri"/>
              </w:rPr>
              <w:t>Consistently demonstrates a respectful attitude, with the ability to recognise, value and engage with the contributions, opinions and ideas of others</w:t>
            </w:r>
          </w:p>
          <w:p w14:paraId="2ABA59B7" w14:textId="77777777" w:rsidR="001D110D" w:rsidRPr="004D0932" w:rsidRDefault="001D110D" w:rsidP="001D110D">
            <w:pPr>
              <w:pStyle w:val="ListParagraph"/>
              <w:numPr>
                <w:ilvl w:val="0"/>
                <w:numId w:val="12"/>
              </w:numPr>
              <w:rPr>
                <w:rFonts w:ascii="Calibri" w:hAnsi="Calibri"/>
                <w:b/>
                <w:bCs/>
              </w:rPr>
            </w:pPr>
            <w:r>
              <w:rPr>
                <w:rFonts w:ascii="Calibri" w:hAnsi="Calibri"/>
              </w:rPr>
              <w:t>Consistently demonstrates the willingness and ability to engage and work with individual colleagues and within a team, showing readiness for NQP</w:t>
            </w:r>
          </w:p>
          <w:p w14:paraId="4A107F85" w14:textId="77777777" w:rsidR="001D110D" w:rsidRDefault="001D110D" w:rsidP="001D110D">
            <w:pPr>
              <w:pStyle w:val="ListParagraph"/>
              <w:numPr>
                <w:ilvl w:val="0"/>
                <w:numId w:val="12"/>
              </w:numPr>
              <w:rPr>
                <w:rFonts w:ascii="Calibri" w:hAnsi="Calibri"/>
              </w:rPr>
            </w:pPr>
            <w:r w:rsidRPr="6D13937D">
              <w:rPr>
                <w:rFonts w:asciiTheme="majorHAnsi" w:hAnsiTheme="majorHAnsi"/>
              </w:rPr>
              <w:t>Always takes a client first approach</w:t>
            </w:r>
            <w:r>
              <w:rPr>
                <w:rFonts w:asciiTheme="majorHAnsi" w:hAnsiTheme="majorHAnsi"/>
              </w:rPr>
              <w:t xml:space="preserve"> by</w:t>
            </w:r>
            <w:r w:rsidRPr="6D13937D">
              <w:rPr>
                <w:rFonts w:asciiTheme="majorHAnsi" w:hAnsiTheme="majorHAnsi"/>
              </w:rPr>
              <w:t xml:space="preserve"> </w:t>
            </w:r>
            <w:r>
              <w:rPr>
                <w:rFonts w:ascii="Calibri" w:hAnsi="Calibri"/>
              </w:rPr>
              <w:t>consistently</w:t>
            </w:r>
            <w:r w:rsidRPr="004B0FE4">
              <w:rPr>
                <w:rFonts w:ascii="Calibri" w:hAnsi="Calibri"/>
              </w:rPr>
              <w:t xml:space="preserve"> demonstrat</w:t>
            </w:r>
            <w:r>
              <w:rPr>
                <w:rFonts w:ascii="Calibri" w:hAnsi="Calibri"/>
              </w:rPr>
              <w:t>ing</w:t>
            </w:r>
            <w:r w:rsidRPr="004B0FE4">
              <w:rPr>
                <w:rFonts w:ascii="Calibri" w:hAnsi="Calibri"/>
              </w:rPr>
              <w:t xml:space="preserve"> empathy for individual client’s perspectives</w:t>
            </w:r>
            <w:r>
              <w:rPr>
                <w:rFonts w:ascii="Calibri" w:hAnsi="Calibri"/>
              </w:rPr>
              <w:t xml:space="preserve"> and can make decisions not solely based on the student’s own attitudes and biases; a willingness to change their own attitudes and biases</w:t>
            </w:r>
          </w:p>
          <w:p w14:paraId="75F8FA70" w14:textId="77777777" w:rsidR="001D110D" w:rsidRPr="004B0FE4" w:rsidRDefault="001D110D" w:rsidP="001D110D">
            <w:pPr>
              <w:pStyle w:val="ListParagraph"/>
              <w:numPr>
                <w:ilvl w:val="0"/>
                <w:numId w:val="12"/>
              </w:numPr>
              <w:rPr>
                <w:rFonts w:ascii="Calibri" w:hAnsi="Calibri"/>
              </w:rPr>
            </w:pPr>
            <w:r>
              <w:rPr>
                <w:rFonts w:ascii="Calibri" w:hAnsi="Calibri"/>
              </w:rPr>
              <w:t>Understands and is willing to</w:t>
            </w:r>
            <w:r w:rsidRPr="008C5005">
              <w:rPr>
                <w:rFonts w:ascii="Calibri" w:hAnsi="Calibri"/>
              </w:rPr>
              <w:t xml:space="preserve"> modify </w:t>
            </w:r>
            <w:r>
              <w:rPr>
                <w:rFonts w:ascii="Calibri" w:hAnsi="Calibri"/>
              </w:rPr>
              <w:t xml:space="preserve">assessment and management </w:t>
            </w:r>
            <w:r w:rsidRPr="008C5005">
              <w:rPr>
                <w:rFonts w:ascii="Calibri" w:hAnsi="Calibri"/>
              </w:rPr>
              <w:t>approaches in line with cultural, religious and linguistic needs</w:t>
            </w:r>
            <w:r>
              <w:rPr>
                <w:rFonts w:ascii="Calibri" w:hAnsi="Calibri"/>
              </w:rPr>
              <w:t xml:space="preserve"> </w:t>
            </w:r>
            <w:r w:rsidRPr="00AF6928">
              <w:rPr>
                <w:rFonts w:asciiTheme="minorHAnsi" w:hAnsiTheme="minorHAnsi" w:cstheme="minorBidi"/>
              </w:rPr>
              <w:t xml:space="preserve">(see RCSLT guidance </w:t>
            </w:r>
            <w:r>
              <w:rPr>
                <w:rFonts w:asciiTheme="minorHAnsi" w:hAnsiTheme="minorHAnsi" w:cstheme="minorBidi"/>
              </w:rPr>
              <w:t xml:space="preserve">attached or visit </w:t>
            </w:r>
            <w:hyperlink r:id="rId15" w:history="1">
              <w:r w:rsidRPr="00060642">
                <w:rPr>
                  <w:rStyle w:val="Hyperlink"/>
                  <w:rFonts w:asciiTheme="minorHAnsi" w:hAnsiTheme="minorHAnsi" w:cstheme="minorBidi"/>
                </w:rPr>
                <w:t>https://www.rcslt.org/wp-content/uploads/media/Project/RCSLT/8-strat-increase-cult-comp.pdf</w:t>
              </w:r>
            </w:hyperlink>
            <w:r>
              <w:t>)</w:t>
            </w:r>
          </w:p>
          <w:p w14:paraId="6BAC94D1" w14:textId="77777777" w:rsidR="001D110D" w:rsidRPr="00BA7D99"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 xml:space="preserve">Takes responsibility for the ongoing completion </w:t>
            </w:r>
            <w:r>
              <w:rPr>
                <w:rFonts w:asciiTheme="minorHAnsi" w:hAnsiTheme="minorHAnsi" w:cstheme="minorHAnsi"/>
              </w:rPr>
              <w:t>of their EDS form</w:t>
            </w:r>
          </w:p>
          <w:p w14:paraId="56D61920" w14:textId="77777777" w:rsidR="001D110D" w:rsidRPr="00BA7D99"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 xml:space="preserve">Demonstrates an understanding of their role in your setting </w:t>
            </w:r>
            <w:r>
              <w:rPr>
                <w:rFonts w:asciiTheme="minorHAnsi" w:hAnsiTheme="minorHAnsi" w:cstheme="minorHAnsi"/>
              </w:rPr>
              <w:t xml:space="preserve">and works within that remit </w:t>
            </w:r>
          </w:p>
          <w:p w14:paraId="6E8EBC8F" w14:textId="77777777" w:rsidR="001D110D" w:rsidRPr="00BA7D99"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 xml:space="preserve">Demonstrates appropriate time management </w:t>
            </w:r>
            <w:r>
              <w:rPr>
                <w:rFonts w:asciiTheme="minorHAnsi" w:hAnsiTheme="minorHAnsi" w:cstheme="minorHAnsi"/>
              </w:rPr>
              <w:t>in line with agreed expectations</w:t>
            </w:r>
            <w:r w:rsidRPr="00BA7D99">
              <w:rPr>
                <w:rFonts w:asciiTheme="minorHAnsi" w:hAnsiTheme="minorHAnsi" w:cstheme="minorHAnsi"/>
              </w:rPr>
              <w:t xml:space="preserve"> </w:t>
            </w:r>
          </w:p>
          <w:p w14:paraId="74E4B547" w14:textId="77777777" w:rsidR="001D110D" w:rsidRPr="00BA7D99"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Initiates and responds to communication in a timely manner</w:t>
            </w:r>
          </w:p>
          <w:p w14:paraId="050B6466" w14:textId="77777777" w:rsidR="001D110D"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Keeps records in line with service requirements</w:t>
            </w:r>
          </w:p>
          <w:p w14:paraId="21175D6C" w14:textId="77777777" w:rsidR="001D110D" w:rsidRDefault="001D110D" w:rsidP="001D110D">
            <w:pPr>
              <w:pStyle w:val="ListParagraph"/>
              <w:numPr>
                <w:ilvl w:val="0"/>
                <w:numId w:val="12"/>
              </w:numPr>
              <w:rPr>
                <w:rFonts w:asciiTheme="majorHAnsi" w:hAnsiTheme="majorHAnsi"/>
              </w:rPr>
            </w:pPr>
            <w:r w:rsidRPr="6D13937D">
              <w:rPr>
                <w:rFonts w:asciiTheme="majorHAnsi" w:hAnsiTheme="majorHAnsi"/>
              </w:rPr>
              <w:t>Is aware and asks questions regarding trust policies including a range of topics e.g. stat- mandatory training, confidentiality, case note management, infection control, and trust values.</w:t>
            </w:r>
          </w:p>
          <w:p w14:paraId="1867ACD6" w14:textId="77777777" w:rsidR="001D110D" w:rsidRPr="002324B0" w:rsidRDefault="001D110D" w:rsidP="001D110D">
            <w:pPr>
              <w:pStyle w:val="ListParagraph"/>
              <w:numPr>
                <w:ilvl w:val="0"/>
                <w:numId w:val="12"/>
              </w:numPr>
              <w:rPr>
                <w:rFonts w:asciiTheme="minorHAnsi" w:hAnsiTheme="minorHAnsi" w:cstheme="minorHAnsi"/>
              </w:rPr>
            </w:pPr>
            <w:r w:rsidRPr="00BA7D99">
              <w:rPr>
                <w:rFonts w:asciiTheme="minorHAnsi" w:hAnsiTheme="minorHAnsi" w:cstheme="minorHAnsi"/>
              </w:rPr>
              <w:t xml:space="preserve">Adheres to all relevant policies and procedures </w:t>
            </w:r>
          </w:p>
          <w:p w14:paraId="5C5E54D9" w14:textId="77777777" w:rsidR="001D110D" w:rsidRDefault="001D110D" w:rsidP="001D110D">
            <w:pPr>
              <w:pStyle w:val="ListParagraph"/>
              <w:numPr>
                <w:ilvl w:val="0"/>
                <w:numId w:val="12"/>
              </w:numPr>
              <w:rPr>
                <w:rFonts w:asciiTheme="majorHAnsi" w:hAnsiTheme="majorHAnsi"/>
              </w:rPr>
            </w:pPr>
            <w:r w:rsidRPr="7A29F8A1">
              <w:rPr>
                <w:rFonts w:asciiTheme="majorHAnsi" w:hAnsiTheme="majorHAnsi"/>
              </w:rPr>
              <w:lastRenderedPageBreak/>
              <w:t>Will evidence strategies for self-care and self-awareness to ensure safe and effective engagement in the placement</w:t>
            </w:r>
          </w:p>
          <w:p w14:paraId="29E9F122" w14:textId="77777777" w:rsidR="001D110D" w:rsidRPr="00BA7D99" w:rsidRDefault="001D110D" w:rsidP="00496CC1">
            <w:pPr>
              <w:rPr>
                <w:rFonts w:asciiTheme="minorHAnsi" w:hAnsiTheme="minorHAnsi" w:cstheme="minorHAnsi"/>
                <w:bCs/>
                <w:iCs/>
                <w:color w:val="000000"/>
                <w:szCs w:val="22"/>
              </w:rPr>
            </w:pPr>
            <w:r>
              <w:rPr>
                <w:rFonts w:asciiTheme="minorHAnsi" w:hAnsiTheme="minorHAnsi" w:cstheme="minorHAns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D110D" w:rsidRPr="00BA7D99" w14:paraId="41218018" w14:textId="77777777" w:rsidTr="00496CC1">
              <w:tc>
                <w:tcPr>
                  <w:tcW w:w="10598" w:type="dxa"/>
                </w:tcPr>
                <w:p w14:paraId="0ED47933" w14:textId="77777777" w:rsidR="001D110D" w:rsidRDefault="001D110D" w:rsidP="00496CC1">
                  <w:pPr>
                    <w:rPr>
                      <w:rFonts w:asciiTheme="minorHAnsi" w:hAnsiTheme="minorHAnsi" w:cstheme="minorBidi"/>
                      <w:i/>
                      <w:iCs/>
                      <w:color w:val="4472C4" w:themeColor="accent1"/>
                    </w:rPr>
                  </w:pPr>
                  <w:r>
                    <w:rPr>
                      <w:rFonts w:asciiTheme="minorHAnsi" w:hAnsiTheme="minorHAnsi" w:cstheme="minorBidi"/>
                      <w:i/>
                      <w:iCs/>
                      <w:color w:val="4472C4" w:themeColor="accent1"/>
                    </w:rPr>
                    <w:t>Unsuccessful/Successful/Excellent (Please highlight)</w:t>
                  </w:r>
                </w:p>
                <w:p w14:paraId="083A56D3" w14:textId="77777777" w:rsidR="001D110D" w:rsidRPr="00BA7D99" w:rsidRDefault="001D110D" w:rsidP="00496CC1">
                  <w:pPr>
                    <w:rPr>
                      <w:rFonts w:asciiTheme="minorHAnsi" w:hAnsiTheme="minorHAnsi" w:cstheme="minorHAnsi"/>
                      <w:bCs/>
                      <w:iCs/>
                      <w:color w:val="000000"/>
                      <w:szCs w:val="22"/>
                    </w:rPr>
                  </w:pPr>
                </w:p>
              </w:tc>
            </w:tr>
          </w:tbl>
          <w:p w14:paraId="3D3BEF56" w14:textId="77777777" w:rsidR="001D110D" w:rsidRPr="00BA7D99" w:rsidRDefault="001D110D" w:rsidP="00496CC1">
            <w:pPr>
              <w:rPr>
                <w:rFonts w:asciiTheme="minorHAnsi" w:hAnsiTheme="minorHAnsi" w:cstheme="minorHAnsi"/>
                <w:bCs/>
                <w:iCs/>
                <w:color w:val="000000"/>
                <w:szCs w:val="22"/>
              </w:rPr>
            </w:pPr>
          </w:p>
          <w:tbl>
            <w:tblPr>
              <w:tblStyle w:val="TableGrid"/>
              <w:tblW w:w="0" w:type="auto"/>
              <w:tblLook w:val="04A0" w:firstRow="1" w:lastRow="0" w:firstColumn="1" w:lastColumn="0" w:noHBand="0" w:noVBand="1"/>
            </w:tblPr>
            <w:tblGrid>
              <w:gridCol w:w="10598"/>
            </w:tblGrid>
            <w:tr w:rsidR="001D110D" w:rsidRPr="00BA7D99" w14:paraId="6FE437AC" w14:textId="77777777" w:rsidTr="00496CC1">
              <w:tc>
                <w:tcPr>
                  <w:tcW w:w="10598" w:type="dxa"/>
                </w:tcPr>
                <w:p w14:paraId="3F598F2F" w14:textId="77777777" w:rsidR="001D110D" w:rsidRPr="00BA7D99" w:rsidRDefault="001D110D" w:rsidP="00496CC1">
                  <w:pPr>
                    <w:rPr>
                      <w:rFonts w:asciiTheme="minorHAnsi" w:hAnsiTheme="minorHAnsi" w:cstheme="minorHAnsi"/>
                      <w:bCs/>
                      <w:iCs/>
                      <w:color w:val="000000"/>
                      <w:szCs w:val="22"/>
                    </w:rPr>
                  </w:pPr>
                  <w:r>
                    <w:rPr>
                      <w:rFonts w:asciiTheme="minorHAnsi" w:hAnsiTheme="minorHAnsi" w:cstheme="minorHAnsi"/>
                      <w:bCs/>
                      <w:iCs/>
                      <w:color w:val="000000"/>
                      <w:szCs w:val="22"/>
                    </w:rPr>
                    <w:t xml:space="preserve">AGREED DEVELOPMENT STEP(s) </w:t>
                  </w:r>
                </w:p>
                <w:p w14:paraId="69D6C8DA" w14:textId="77777777" w:rsidR="001D110D" w:rsidRPr="00BA7D99" w:rsidRDefault="001D110D" w:rsidP="00496CC1">
                  <w:pPr>
                    <w:pStyle w:val="ListParagraph"/>
                    <w:ind w:left="0"/>
                    <w:rPr>
                      <w:rFonts w:asciiTheme="minorHAnsi" w:hAnsiTheme="minorHAnsi" w:cstheme="minorHAnsi"/>
                    </w:rPr>
                  </w:pPr>
                </w:p>
              </w:tc>
            </w:tr>
          </w:tbl>
          <w:p w14:paraId="2138B194" w14:textId="77777777" w:rsidR="001D110D" w:rsidRPr="00BA7D99" w:rsidRDefault="001D110D" w:rsidP="00496CC1">
            <w:pPr>
              <w:pStyle w:val="ListParagraph"/>
              <w:ind w:left="0"/>
              <w:rPr>
                <w:rFonts w:asciiTheme="minorHAnsi" w:hAnsiTheme="minorHAnsi" w:cstheme="minorHAnsi"/>
              </w:rPr>
            </w:pPr>
          </w:p>
        </w:tc>
      </w:tr>
      <w:tr w:rsidR="00882D92" w:rsidRPr="00BA7D99" w14:paraId="51EFB851" w14:textId="77777777" w:rsidTr="00496CC1">
        <w:tc>
          <w:tcPr>
            <w:tcW w:w="336" w:type="dxa"/>
          </w:tcPr>
          <w:p w14:paraId="0E44E0ED" w14:textId="77777777" w:rsidR="00882D92" w:rsidRPr="002B1696" w:rsidRDefault="00882D92" w:rsidP="00496CC1">
            <w:pPr>
              <w:rPr>
                <w:rFonts w:ascii="Calibri" w:hAnsi="Calibri" w:cs="Calibri"/>
              </w:rPr>
            </w:pPr>
            <w:r w:rsidRPr="002B1696">
              <w:rPr>
                <w:rFonts w:ascii="Calibri" w:hAnsi="Calibri" w:cs="Calibri"/>
              </w:rPr>
              <w:lastRenderedPageBreak/>
              <w:t>B</w:t>
            </w:r>
          </w:p>
        </w:tc>
        <w:tc>
          <w:tcPr>
            <w:tcW w:w="10863" w:type="dxa"/>
            <w:gridSpan w:val="2"/>
          </w:tcPr>
          <w:p w14:paraId="03759EB2" w14:textId="77777777" w:rsidR="00882D92" w:rsidRPr="00172650" w:rsidRDefault="00882D92" w:rsidP="00496CC1">
            <w:pPr>
              <w:rPr>
                <w:rFonts w:ascii="Calibri" w:hAnsi="Calibri"/>
                <w:i/>
                <w:iCs/>
                <w:color w:val="4472C4"/>
              </w:rPr>
            </w:pPr>
            <w:r w:rsidRPr="00172650">
              <w:rPr>
                <w:rFonts w:ascii="Calibri" w:hAnsi="Calibri"/>
                <w:b/>
                <w:bCs/>
              </w:rPr>
              <w:t xml:space="preserve">ASSESSMENT/INFOMRATION GATHERING    </w:t>
            </w:r>
            <w:r w:rsidRPr="00DF3EC4">
              <w:rPr>
                <w:rFonts w:ascii="Calibri" w:hAnsi="Calibri"/>
                <w:b/>
                <w:bCs/>
              </w:rPr>
              <w:t xml:space="preserve">    </w:t>
            </w:r>
          </w:p>
          <w:p w14:paraId="5255C7CA" w14:textId="77777777" w:rsidR="00882D92" w:rsidRPr="00DF3EC4" w:rsidRDefault="00882D92" w:rsidP="00496CC1">
            <w:pPr>
              <w:rPr>
                <w:rFonts w:ascii="Calibri" w:hAnsi="Calibri"/>
                <w:i/>
                <w:iCs/>
                <w:color w:val="4472C4"/>
              </w:rPr>
            </w:pPr>
            <w:r w:rsidRPr="00DF3EC4">
              <w:rPr>
                <w:rFonts w:ascii="Calibri" w:hAnsi="Calibri"/>
              </w:rPr>
              <w:t xml:space="preserve">The student identifies and analyses relevant and appropriate assessment strategies (observation schedules, checklists; published assessments; own informal assessments, ongoing dynamic assessment). This process considers each client’s individual profile, including relevant social/educational/employment factors  </w:t>
            </w:r>
          </w:p>
          <w:p w14:paraId="3FDE61E8" w14:textId="77777777" w:rsidR="00882D92" w:rsidRPr="00DF3EC4" w:rsidRDefault="00882D92" w:rsidP="00496CC1">
            <w:pPr>
              <w:rPr>
                <w:rFonts w:ascii="Calibri" w:hAnsi="Calibri"/>
                <w:b/>
                <w:bCs/>
              </w:rPr>
            </w:pPr>
          </w:p>
          <w:p w14:paraId="515ECCBC" w14:textId="77777777" w:rsidR="00882D92" w:rsidRPr="00DF3EC4" w:rsidRDefault="00882D92" w:rsidP="00496CC1">
            <w:pPr>
              <w:rPr>
                <w:rFonts w:ascii="Calibri" w:hAnsi="Calibri"/>
                <w:b/>
              </w:rPr>
            </w:pPr>
            <w:r w:rsidRPr="00DF3EC4">
              <w:rPr>
                <w:rFonts w:ascii="Calibri" w:hAnsi="Calibri"/>
                <w:b/>
              </w:rPr>
              <w:t>Identification:</w:t>
            </w:r>
          </w:p>
          <w:p w14:paraId="3CE11EC4" w14:textId="77777777" w:rsidR="00882D92" w:rsidRPr="00DF3EC4" w:rsidRDefault="00882D92" w:rsidP="00882D92">
            <w:pPr>
              <w:pStyle w:val="ListParagraph"/>
              <w:numPr>
                <w:ilvl w:val="0"/>
                <w:numId w:val="18"/>
              </w:numPr>
              <w:rPr>
                <w:rFonts w:ascii="Calibri" w:hAnsi="Calibri"/>
              </w:rPr>
            </w:pPr>
            <w:r w:rsidRPr="00DF3EC4">
              <w:rPr>
                <w:rFonts w:ascii="Calibri" w:hAnsi="Calibri"/>
              </w:rPr>
              <w:t>The student demonstrates that they know what information to gather and how to gather it.</w:t>
            </w:r>
          </w:p>
          <w:p w14:paraId="23661035" w14:textId="77777777" w:rsidR="00882D92" w:rsidRPr="00DF3EC4" w:rsidRDefault="00882D92" w:rsidP="00882D92">
            <w:pPr>
              <w:pStyle w:val="ListParagraph"/>
              <w:numPr>
                <w:ilvl w:val="0"/>
                <w:numId w:val="18"/>
              </w:numPr>
              <w:rPr>
                <w:rFonts w:ascii="Calibri" w:hAnsi="Calibri"/>
              </w:rPr>
            </w:pPr>
            <w:r w:rsidRPr="00DF3EC4">
              <w:rPr>
                <w:rFonts w:ascii="Calibri" w:hAnsi="Calibri"/>
              </w:rPr>
              <w:t xml:space="preserve">The student can suggest a relevant assessment strategy when presented with a new referral, or case history information. </w:t>
            </w:r>
          </w:p>
          <w:p w14:paraId="1D889447" w14:textId="77777777" w:rsidR="00882D92" w:rsidRPr="00DF3EC4" w:rsidRDefault="00882D92" w:rsidP="00882D92">
            <w:pPr>
              <w:pStyle w:val="ListParagraph"/>
              <w:numPr>
                <w:ilvl w:val="0"/>
                <w:numId w:val="18"/>
              </w:numPr>
              <w:rPr>
                <w:rFonts w:ascii="Calibri" w:hAnsi="Calibri"/>
              </w:rPr>
            </w:pPr>
            <w:r w:rsidRPr="00DF3EC4">
              <w:rPr>
                <w:rFonts w:ascii="Calibri" w:hAnsi="Calibri"/>
              </w:rPr>
              <w:t>The student can recognise and discuss why certain assessment strategies are not appropriate.</w:t>
            </w:r>
          </w:p>
          <w:p w14:paraId="1BAD2529" w14:textId="77777777" w:rsidR="00882D92" w:rsidRPr="00DF3EC4" w:rsidRDefault="00882D92" w:rsidP="00882D92">
            <w:pPr>
              <w:pStyle w:val="ListParagraph"/>
              <w:numPr>
                <w:ilvl w:val="0"/>
                <w:numId w:val="18"/>
              </w:numPr>
              <w:rPr>
                <w:rFonts w:ascii="Calibri" w:hAnsi="Calibri"/>
              </w:rPr>
            </w:pPr>
            <w:r w:rsidRPr="00DF3EC4">
              <w:rPr>
                <w:rFonts w:ascii="Calibri" w:hAnsi="Calibri"/>
              </w:rPr>
              <w:t>The student can devise their own informal assessment based on the target information they want to collect.</w:t>
            </w:r>
          </w:p>
          <w:p w14:paraId="5C7766AA" w14:textId="77777777" w:rsidR="00882D92" w:rsidRPr="00DF3EC4" w:rsidRDefault="00882D92" w:rsidP="00882D92">
            <w:pPr>
              <w:pStyle w:val="ListParagraph"/>
              <w:numPr>
                <w:ilvl w:val="0"/>
                <w:numId w:val="18"/>
              </w:numPr>
              <w:rPr>
                <w:rFonts w:ascii="Calibri" w:hAnsi="Calibri"/>
                <w:b/>
                <w:bCs/>
              </w:rPr>
            </w:pPr>
            <w:r>
              <w:rPr>
                <w:rFonts w:ascii="Calibri" w:hAnsi="Calibri"/>
              </w:rPr>
              <w:t>By the second half of the placement</w:t>
            </w:r>
            <w:r w:rsidRPr="00DF3EC4">
              <w:rPr>
                <w:rFonts w:ascii="Calibri" w:hAnsi="Calibri"/>
              </w:rPr>
              <w:t xml:space="preserve"> </w:t>
            </w:r>
            <w:r>
              <w:rPr>
                <w:rFonts w:ascii="Calibri" w:hAnsi="Calibri"/>
              </w:rPr>
              <w:t>t</w:t>
            </w:r>
            <w:r w:rsidRPr="00DF3EC4">
              <w:rPr>
                <w:rFonts w:ascii="Calibri" w:hAnsi="Calibri"/>
              </w:rPr>
              <w:t>he student will demonstrate their clinical reasoning behind their assessment choices for individual clients using the University assessment proforma or other relevant proforma</w:t>
            </w:r>
          </w:p>
          <w:p w14:paraId="6BAA809D" w14:textId="77777777" w:rsidR="00882D92" w:rsidRPr="00DF3EC4" w:rsidRDefault="00882D92" w:rsidP="00496CC1">
            <w:pPr>
              <w:rPr>
                <w:rFonts w:ascii="Calibri" w:hAnsi="Calibri" w:cs="Calibri"/>
                <w:b/>
                <w:bCs/>
              </w:rPr>
            </w:pPr>
            <w:r w:rsidRPr="00DF3EC4">
              <w:rPr>
                <w:rFonts w:ascii="Calibri" w:hAnsi="Calibri" w:cs="Calibri"/>
                <w:b/>
                <w:bCs/>
              </w:rPr>
              <w:t>Analysis</w:t>
            </w:r>
          </w:p>
          <w:p w14:paraId="071506B7" w14:textId="77777777" w:rsidR="00882D92" w:rsidRPr="00DF3EC4" w:rsidRDefault="00882D92" w:rsidP="00882D92">
            <w:pPr>
              <w:pStyle w:val="ListParagraph"/>
              <w:numPr>
                <w:ilvl w:val="0"/>
                <w:numId w:val="19"/>
              </w:numPr>
              <w:rPr>
                <w:rFonts w:ascii="Calibri" w:hAnsi="Calibri"/>
              </w:rPr>
            </w:pPr>
            <w:r w:rsidRPr="00DF3EC4">
              <w:rPr>
                <w:rFonts w:ascii="Calibri" w:hAnsi="Calibri"/>
              </w:rPr>
              <w:t>The student can collate the information and discuss an holistic approach to the client management.</w:t>
            </w:r>
          </w:p>
          <w:p w14:paraId="4CAF61BD" w14:textId="77777777" w:rsidR="00882D92" w:rsidRPr="00DF3EC4" w:rsidRDefault="00882D92" w:rsidP="00882D92">
            <w:pPr>
              <w:pStyle w:val="ListParagraph"/>
              <w:numPr>
                <w:ilvl w:val="0"/>
                <w:numId w:val="19"/>
              </w:numPr>
              <w:rPr>
                <w:rFonts w:ascii="Calibri" w:hAnsi="Calibri" w:cs="Calibri"/>
                <w:b/>
                <w:bCs/>
              </w:rPr>
            </w:pPr>
            <w:r w:rsidRPr="00DF3EC4">
              <w:rPr>
                <w:rFonts w:ascii="Calibri" w:hAnsi="Calibri"/>
              </w:rPr>
              <w:t>The student can analyse the data they have collected, e.g. scoring of a formal assessment, collation of the data from observation or informal assessment</w:t>
            </w:r>
          </w:p>
          <w:p w14:paraId="7F455F88" w14:textId="77777777" w:rsidR="00882D92" w:rsidRPr="001A3258" w:rsidRDefault="00882D92" w:rsidP="00496CC1">
            <w:pPr>
              <w:ind w:left="360"/>
              <w:rPr>
                <w:rFonts w:ascii="Calibri" w:hAnsi="Calibri" w:cs="Calibri"/>
                <w:i/>
                <w:sz w:val="20"/>
                <w:szCs w:val="22"/>
              </w:rPr>
            </w:pPr>
          </w:p>
          <w:p w14:paraId="236ED660"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62287603" w14:textId="77777777" w:rsidTr="00496CC1">
              <w:tc>
                <w:tcPr>
                  <w:tcW w:w="10598" w:type="dxa"/>
                </w:tcPr>
                <w:p w14:paraId="6E22DEFD"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4AD18001" w14:textId="77777777" w:rsidR="00882D92" w:rsidRPr="00172650" w:rsidRDefault="00882D92" w:rsidP="00496CC1">
                  <w:pPr>
                    <w:rPr>
                      <w:rFonts w:ascii="Calibri" w:hAnsi="Calibri" w:cs="Calibri"/>
                      <w:bCs/>
                      <w:iCs/>
                      <w:color w:val="000000"/>
                      <w:szCs w:val="22"/>
                    </w:rPr>
                  </w:pPr>
                </w:p>
              </w:tc>
            </w:tr>
          </w:tbl>
          <w:p w14:paraId="45442E27" w14:textId="77777777" w:rsidR="00882D92" w:rsidRPr="001A3258" w:rsidRDefault="00882D92" w:rsidP="00496CC1">
            <w:pPr>
              <w:rPr>
                <w:rFonts w:ascii="Calibri" w:hAnsi="Calibri" w:cs="Calibri"/>
                <w:bCs/>
                <w:iCs/>
                <w:color w:val="000000"/>
                <w:szCs w:val="22"/>
              </w:rPr>
            </w:pPr>
          </w:p>
          <w:p w14:paraId="63AB5892" w14:textId="77777777" w:rsidR="00882D92" w:rsidRPr="001A3258" w:rsidRDefault="00882D92" w:rsidP="00496CC1">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82D92" w:rsidRPr="001A3258" w14:paraId="0A077AF9" w14:textId="77777777" w:rsidTr="00496CC1">
              <w:tc>
                <w:tcPr>
                  <w:tcW w:w="10598" w:type="dxa"/>
                </w:tcPr>
                <w:p w14:paraId="3F71C10A" w14:textId="77777777" w:rsidR="00882D92" w:rsidRPr="001A3258" w:rsidRDefault="00882D92" w:rsidP="00496CC1">
                  <w:pPr>
                    <w:pStyle w:val="ListParagraph"/>
                    <w:ind w:left="0"/>
                    <w:rPr>
                      <w:rFonts w:ascii="Calibri" w:hAnsi="Calibri" w:cs="Calibri"/>
                    </w:rPr>
                  </w:pPr>
                </w:p>
              </w:tc>
            </w:tr>
          </w:tbl>
          <w:p w14:paraId="5C0549DE" w14:textId="77777777" w:rsidR="00882D92" w:rsidRPr="4C914B0A" w:rsidRDefault="00882D92" w:rsidP="00496CC1">
            <w:pPr>
              <w:rPr>
                <w:rFonts w:ascii="Calibri" w:hAnsi="Calibri" w:cs="Calibri"/>
                <w:b/>
                <w:bCs/>
              </w:rPr>
            </w:pPr>
          </w:p>
        </w:tc>
      </w:tr>
    </w:tbl>
    <w:p w14:paraId="747EE020"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334"/>
        <w:gridCol w:w="10865"/>
      </w:tblGrid>
      <w:tr w:rsidR="00882D92" w:rsidRPr="00BA7D99" w14:paraId="2B52FCCF" w14:textId="77777777" w:rsidTr="00496CC1">
        <w:tc>
          <w:tcPr>
            <w:tcW w:w="283" w:type="dxa"/>
          </w:tcPr>
          <w:p w14:paraId="4269309F" w14:textId="77777777" w:rsidR="00882D92" w:rsidRPr="002B1696" w:rsidRDefault="00882D92" w:rsidP="00496CC1">
            <w:pPr>
              <w:rPr>
                <w:rFonts w:ascii="Calibri" w:hAnsi="Calibri" w:cs="Calibri"/>
              </w:rPr>
            </w:pPr>
            <w:r w:rsidRPr="002B1696">
              <w:rPr>
                <w:rFonts w:ascii="Calibri" w:hAnsi="Calibri" w:cs="Calibri"/>
              </w:rPr>
              <w:t>C</w:t>
            </w:r>
          </w:p>
        </w:tc>
        <w:tc>
          <w:tcPr>
            <w:tcW w:w="10916" w:type="dxa"/>
          </w:tcPr>
          <w:p w14:paraId="587B2D7C" w14:textId="77777777" w:rsidR="00882D92" w:rsidRPr="00040581" w:rsidRDefault="00882D92" w:rsidP="00496CC1">
            <w:pPr>
              <w:rPr>
                <w:rFonts w:ascii="Calibri" w:hAnsi="Calibri"/>
                <w:i/>
                <w:iCs/>
                <w:color w:val="4472C4"/>
              </w:rPr>
            </w:pPr>
            <w:r w:rsidRPr="00040581">
              <w:rPr>
                <w:rFonts w:ascii="Calibri" w:hAnsi="Calibri"/>
                <w:b/>
                <w:bCs/>
              </w:rPr>
              <w:t xml:space="preserve">ASSEMBLING AND INTERPRETING A CLIENT’S PROFILE from relevant gathered information and data, demonstrating </w:t>
            </w:r>
            <w:r>
              <w:rPr>
                <w:rFonts w:ascii="Calibri" w:hAnsi="Calibri"/>
                <w:b/>
                <w:bCs/>
              </w:rPr>
              <w:t xml:space="preserve">developing </w:t>
            </w:r>
            <w:r w:rsidRPr="00040581">
              <w:rPr>
                <w:rFonts w:ascii="Calibri" w:hAnsi="Calibri"/>
                <w:b/>
                <w:bCs/>
              </w:rPr>
              <w:t xml:space="preserve">clinical reasoning and decision making.   </w:t>
            </w:r>
          </w:p>
          <w:p w14:paraId="088CD334" w14:textId="77777777" w:rsidR="00882D92" w:rsidRDefault="00882D92" w:rsidP="00882D92">
            <w:pPr>
              <w:pStyle w:val="ListParagraph"/>
              <w:numPr>
                <w:ilvl w:val="0"/>
                <w:numId w:val="21"/>
              </w:numPr>
              <w:rPr>
                <w:rFonts w:ascii="Calibri" w:hAnsi="Calibri" w:cs="Calibri"/>
                <w:color w:val="000000"/>
                <w:szCs w:val="22"/>
              </w:rPr>
            </w:pPr>
            <w:r w:rsidRPr="00040581">
              <w:rPr>
                <w:rFonts w:ascii="Calibri" w:hAnsi="Calibri" w:cs="Calibri"/>
                <w:color w:val="000000"/>
                <w:szCs w:val="22"/>
              </w:rPr>
              <w:t xml:space="preserve">The student can put together all the relevant data from informal, formal, observational, documented and reported sources </w:t>
            </w:r>
          </w:p>
          <w:p w14:paraId="1D8F2D9C" w14:textId="77777777" w:rsidR="00882D92" w:rsidRDefault="00882D92" w:rsidP="00882D92">
            <w:pPr>
              <w:pStyle w:val="ListParagraph"/>
              <w:numPr>
                <w:ilvl w:val="0"/>
                <w:numId w:val="21"/>
              </w:numPr>
              <w:rPr>
                <w:rFonts w:ascii="Calibri" w:hAnsi="Calibri" w:cs="Calibri"/>
                <w:color w:val="000000"/>
                <w:szCs w:val="22"/>
              </w:rPr>
            </w:pPr>
            <w:r w:rsidRPr="00040581">
              <w:rPr>
                <w:rFonts w:ascii="Calibri" w:hAnsi="Calibri" w:cs="Calibri"/>
                <w:color w:val="000000"/>
                <w:szCs w:val="22"/>
              </w:rPr>
              <w:t xml:space="preserve">The student demonstrates that they can </w:t>
            </w:r>
            <w:r>
              <w:rPr>
                <w:rFonts w:ascii="Calibri" w:hAnsi="Calibri" w:cs="Calibri"/>
                <w:color w:val="000000"/>
                <w:szCs w:val="22"/>
              </w:rPr>
              <w:t>interpret</w:t>
            </w:r>
            <w:r w:rsidRPr="00040581">
              <w:rPr>
                <w:rFonts w:ascii="Calibri" w:hAnsi="Calibri" w:cs="Calibri"/>
                <w:color w:val="000000"/>
                <w:szCs w:val="22"/>
              </w:rPr>
              <w:t xml:space="preserve"> </w:t>
            </w:r>
            <w:r>
              <w:rPr>
                <w:rFonts w:ascii="Calibri" w:hAnsi="Calibri" w:cs="Calibri"/>
                <w:color w:val="000000"/>
                <w:szCs w:val="22"/>
              </w:rPr>
              <w:t>an holistic summary profile</w:t>
            </w:r>
            <w:r w:rsidRPr="00040581">
              <w:rPr>
                <w:rFonts w:ascii="Calibri" w:hAnsi="Calibri" w:cs="Calibri"/>
                <w:color w:val="000000"/>
                <w:szCs w:val="22"/>
              </w:rPr>
              <w:t xml:space="preserve"> of the client’s strengths</w:t>
            </w:r>
            <w:r>
              <w:rPr>
                <w:rFonts w:ascii="Calibri" w:hAnsi="Calibri" w:cs="Calibri"/>
                <w:color w:val="000000"/>
                <w:szCs w:val="22"/>
              </w:rPr>
              <w:t>/areas of need/impact</w:t>
            </w:r>
            <w:r w:rsidRPr="00040581">
              <w:rPr>
                <w:rFonts w:ascii="Calibri" w:hAnsi="Calibri" w:cs="Calibri"/>
                <w:color w:val="000000"/>
                <w:szCs w:val="22"/>
              </w:rPr>
              <w:t xml:space="preserve">, </w:t>
            </w:r>
            <w:r>
              <w:rPr>
                <w:rFonts w:ascii="Calibri" w:hAnsi="Calibri" w:cs="Calibri"/>
                <w:color w:val="000000"/>
                <w:szCs w:val="22"/>
              </w:rPr>
              <w:t>to inform possible differential diagnoses</w:t>
            </w:r>
            <w:r w:rsidRPr="00040581">
              <w:rPr>
                <w:rFonts w:ascii="Calibri" w:hAnsi="Calibri" w:cs="Calibri"/>
                <w:color w:val="000000"/>
                <w:szCs w:val="22"/>
              </w:rPr>
              <w:t xml:space="preserve"> </w:t>
            </w:r>
            <w:r>
              <w:rPr>
                <w:rFonts w:ascii="Calibri" w:hAnsi="Calibri" w:cs="Calibri"/>
                <w:color w:val="000000"/>
                <w:szCs w:val="22"/>
              </w:rPr>
              <w:t>and</w:t>
            </w:r>
            <w:r w:rsidRPr="00040581">
              <w:rPr>
                <w:rFonts w:ascii="Calibri" w:hAnsi="Calibri" w:cs="Calibri"/>
                <w:color w:val="000000"/>
                <w:szCs w:val="22"/>
              </w:rPr>
              <w:t xml:space="preserve"> inform </w:t>
            </w:r>
            <w:r>
              <w:rPr>
                <w:rFonts w:ascii="Calibri" w:hAnsi="Calibri" w:cs="Calibri"/>
                <w:color w:val="000000"/>
                <w:szCs w:val="22"/>
              </w:rPr>
              <w:t>the next steps for the client</w:t>
            </w:r>
          </w:p>
          <w:p w14:paraId="18D58A99" w14:textId="77777777" w:rsidR="00882D92" w:rsidRPr="007F40D5" w:rsidRDefault="00882D92" w:rsidP="00882D92">
            <w:pPr>
              <w:pStyle w:val="ListParagraph"/>
              <w:numPr>
                <w:ilvl w:val="0"/>
                <w:numId w:val="21"/>
              </w:numPr>
              <w:rPr>
                <w:rFonts w:ascii="Calibri" w:hAnsi="Calibri" w:cs="Calibri"/>
                <w:color w:val="000000"/>
                <w:szCs w:val="22"/>
              </w:rPr>
            </w:pPr>
            <w:r>
              <w:rPr>
                <w:rFonts w:ascii="Calibri" w:hAnsi="Calibri" w:cs="Calibri"/>
                <w:color w:val="000000"/>
                <w:szCs w:val="22"/>
              </w:rPr>
              <w:t xml:space="preserve">The student can identify any relevant missing information and why that information is needed </w:t>
            </w:r>
          </w:p>
          <w:p w14:paraId="5332C9A7" w14:textId="77777777" w:rsidR="00882D92" w:rsidRPr="00040581" w:rsidRDefault="00882D92" w:rsidP="00882D92">
            <w:pPr>
              <w:pStyle w:val="ListParagraph"/>
              <w:numPr>
                <w:ilvl w:val="0"/>
                <w:numId w:val="21"/>
              </w:numPr>
              <w:rPr>
                <w:rFonts w:ascii="Calibri" w:hAnsi="Calibri" w:cs="Calibri"/>
                <w:color w:val="000000"/>
                <w:szCs w:val="22"/>
              </w:rPr>
            </w:pPr>
            <w:r w:rsidRPr="00040581">
              <w:rPr>
                <w:rFonts w:ascii="Calibri" w:hAnsi="Calibri" w:cs="Calibri"/>
                <w:color w:val="000000"/>
                <w:szCs w:val="22"/>
              </w:rPr>
              <w:t>The student</w:t>
            </w:r>
            <w:r>
              <w:rPr>
                <w:rFonts w:ascii="Calibri" w:hAnsi="Calibri" w:cs="Calibri"/>
                <w:color w:val="000000"/>
                <w:szCs w:val="22"/>
              </w:rPr>
              <w:t xml:space="preserve"> can</w:t>
            </w:r>
            <w:r w:rsidRPr="00040581">
              <w:rPr>
                <w:rFonts w:ascii="Calibri" w:hAnsi="Calibri" w:cs="Calibri"/>
                <w:color w:val="000000"/>
                <w:szCs w:val="22"/>
              </w:rPr>
              <w:t xml:space="preserve"> apply relevant theoretical knowledge in conjunction with knowledge of the client, to explain the clinical reasoning behind their decision making </w:t>
            </w:r>
          </w:p>
          <w:p w14:paraId="5E6EDCBD" w14:textId="77777777" w:rsidR="00882D92" w:rsidRPr="002B1696" w:rsidRDefault="00882D92" w:rsidP="00496CC1">
            <w:pPr>
              <w:rPr>
                <w:rFonts w:ascii="Calibri" w:hAnsi="Calibri" w:cs="Calibri"/>
                <w:b/>
                <w:i/>
                <w:color w:val="000000"/>
                <w:szCs w:val="22"/>
              </w:rPr>
            </w:pPr>
          </w:p>
          <w:p w14:paraId="5E172D07"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70F28DA8" w14:textId="77777777" w:rsidTr="00496CC1">
              <w:tc>
                <w:tcPr>
                  <w:tcW w:w="10598" w:type="dxa"/>
                </w:tcPr>
                <w:p w14:paraId="3A2754BD"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11EA9F6B" w14:textId="77777777" w:rsidR="00882D92" w:rsidRPr="00172650" w:rsidRDefault="00882D92" w:rsidP="00496CC1">
                  <w:pPr>
                    <w:rPr>
                      <w:rFonts w:ascii="Calibri" w:hAnsi="Calibri" w:cs="Calibri"/>
                      <w:bCs/>
                      <w:iCs/>
                      <w:color w:val="000000"/>
                      <w:szCs w:val="22"/>
                    </w:rPr>
                  </w:pPr>
                </w:p>
              </w:tc>
            </w:tr>
          </w:tbl>
          <w:p w14:paraId="2431524E" w14:textId="77777777" w:rsidR="00882D92" w:rsidRPr="002B1696" w:rsidRDefault="00882D92" w:rsidP="00496CC1">
            <w:pPr>
              <w:rPr>
                <w:rFonts w:ascii="Calibri" w:hAnsi="Calibri" w:cs="Calibri"/>
                <w:bCs/>
                <w:iCs/>
                <w:color w:val="000000"/>
                <w:szCs w:val="22"/>
              </w:rPr>
            </w:pPr>
          </w:p>
          <w:p w14:paraId="132F3FF3" w14:textId="77777777" w:rsidR="00882D92" w:rsidRPr="002B1696" w:rsidRDefault="00882D92" w:rsidP="00496CC1">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882D92" w:rsidRPr="00BA7D99" w14:paraId="37722EBA" w14:textId="77777777" w:rsidTr="00496CC1">
              <w:tc>
                <w:tcPr>
                  <w:tcW w:w="10598" w:type="dxa"/>
                </w:tcPr>
                <w:p w14:paraId="16B4F6F1" w14:textId="77777777" w:rsidR="00882D92" w:rsidRPr="002B1696" w:rsidRDefault="00882D92" w:rsidP="00496CC1">
                  <w:pPr>
                    <w:pStyle w:val="ListParagraph"/>
                    <w:ind w:left="0"/>
                    <w:rPr>
                      <w:rFonts w:ascii="Calibri" w:hAnsi="Calibri" w:cs="Calibri"/>
                    </w:rPr>
                  </w:pPr>
                </w:p>
              </w:tc>
            </w:tr>
          </w:tbl>
          <w:p w14:paraId="327771BC" w14:textId="77777777" w:rsidR="00882D92" w:rsidRPr="002B1696" w:rsidRDefault="00882D92" w:rsidP="00496CC1">
            <w:pPr>
              <w:rPr>
                <w:rFonts w:ascii="Calibri" w:hAnsi="Calibri" w:cs="Calibri"/>
              </w:rPr>
            </w:pPr>
          </w:p>
        </w:tc>
      </w:tr>
    </w:tbl>
    <w:p w14:paraId="29B95DED" w14:textId="77777777" w:rsidR="00882D92" w:rsidRPr="002B1696" w:rsidRDefault="00882D92" w:rsidP="00882D92">
      <w:pPr>
        <w:rPr>
          <w:rFonts w:ascii="Calibri" w:hAnsi="Calibri" w:cs="Calibri"/>
        </w:rPr>
      </w:pPr>
    </w:p>
    <w:tbl>
      <w:tblPr>
        <w:tblStyle w:val="TableGrid"/>
        <w:tblW w:w="22046" w:type="dxa"/>
        <w:tblInd w:w="-572" w:type="dxa"/>
        <w:tblLook w:val="04A0" w:firstRow="1" w:lastRow="0" w:firstColumn="1" w:lastColumn="0" w:noHBand="0" w:noVBand="1"/>
      </w:tblPr>
      <w:tblGrid>
        <w:gridCol w:w="352"/>
        <w:gridCol w:w="10847"/>
        <w:gridCol w:w="10847"/>
      </w:tblGrid>
      <w:tr w:rsidR="00882D92" w:rsidRPr="00BA7D99" w14:paraId="597826DC" w14:textId="77777777" w:rsidTr="668A5BEB">
        <w:tc>
          <w:tcPr>
            <w:tcW w:w="352" w:type="dxa"/>
          </w:tcPr>
          <w:p w14:paraId="475526F0" w14:textId="77777777" w:rsidR="00882D92" w:rsidRPr="002B1696" w:rsidRDefault="00882D92" w:rsidP="00496CC1">
            <w:pPr>
              <w:rPr>
                <w:rFonts w:ascii="Calibri" w:hAnsi="Calibri" w:cs="Calibri"/>
              </w:rPr>
            </w:pPr>
            <w:r w:rsidRPr="002B1696">
              <w:rPr>
                <w:rFonts w:ascii="Calibri" w:hAnsi="Calibri" w:cs="Calibri"/>
              </w:rPr>
              <w:t>D</w:t>
            </w:r>
          </w:p>
        </w:tc>
        <w:tc>
          <w:tcPr>
            <w:tcW w:w="10847" w:type="dxa"/>
          </w:tcPr>
          <w:p w14:paraId="28C396DC" w14:textId="77777777" w:rsidR="00882D92" w:rsidRDefault="00882D92" w:rsidP="00496CC1">
            <w:pPr>
              <w:rPr>
                <w:rFonts w:ascii="Calibri" w:hAnsi="Calibri"/>
                <w:b/>
                <w:bCs/>
              </w:rPr>
            </w:pPr>
            <w:r w:rsidRPr="003F622B">
              <w:rPr>
                <w:rFonts w:ascii="Calibri" w:hAnsi="Calibri"/>
                <w:b/>
                <w:bCs/>
              </w:rPr>
              <w:t xml:space="preserve">MANAGEMENT PLANNING: </w:t>
            </w:r>
            <w:r>
              <w:rPr>
                <w:rFonts w:ascii="Calibri" w:hAnsi="Calibri"/>
                <w:b/>
                <w:bCs/>
              </w:rPr>
              <w:t xml:space="preserve">With support, </w:t>
            </w:r>
            <w:r w:rsidRPr="003F622B">
              <w:rPr>
                <w:rFonts w:ascii="Calibri" w:hAnsi="Calibri"/>
                <w:b/>
                <w:bCs/>
              </w:rPr>
              <w:t>takes a holistic approach to the planning of management and intervention based on the interpretation of the assembled profile and the views of the client/family/other relevant others. The student is expected</w:t>
            </w:r>
            <w:r>
              <w:rPr>
                <w:rFonts w:ascii="Calibri" w:hAnsi="Calibri"/>
                <w:b/>
                <w:bCs/>
              </w:rPr>
              <w:t>, with support,</w:t>
            </w:r>
            <w:r w:rsidRPr="003F622B">
              <w:rPr>
                <w:rFonts w:ascii="Calibri" w:hAnsi="Calibri"/>
                <w:b/>
                <w:bCs/>
              </w:rPr>
              <w:t xml:space="preserve"> to apply relevant theoretical knowledge in conjunction with knowledge of the client, to explain the clinical reasoning behind their decisions</w:t>
            </w:r>
          </w:p>
          <w:p w14:paraId="727F4F4F" w14:textId="77777777" w:rsidR="00882D92" w:rsidRPr="007F40D5" w:rsidRDefault="00882D92" w:rsidP="00496CC1">
            <w:pPr>
              <w:rPr>
                <w:rFonts w:ascii="Calibri" w:hAnsi="Calibri" w:cs="Calibri"/>
                <w:color w:val="000000"/>
                <w:szCs w:val="22"/>
              </w:rPr>
            </w:pPr>
            <w:r w:rsidRPr="007F40D5">
              <w:rPr>
                <w:rFonts w:ascii="Calibri" w:hAnsi="Calibri"/>
                <w:b/>
                <w:bCs/>
              </w:rPr>
              <w:t>Management planning includes</w:t>
            </w:r>
            <w:r w:rsidRPr="007F40D5">
              <w:rPr>
                <w:rFonts w:ascii="Calibri" w:hAnsi="Calibri" w:cs="Calibri"/>
                <w:b/>
                <w:bCs/>
                <w:color w:val="000000"/>
                <w:szCs w:val="22"/>
              </w:rPr>
              <w:t xml:space="preserve"> decisions to discharge, make an onward referral, additional data gathering, review, intervention, any training requirements, use of advice sheets.</w:t>
            </w:r>
          </w:p>
          <w:p w14:paraId="19127E4A" w14:textId="77777777" w:rsidR="00882D92" w:rsidRPr="003F622B" w:rsidRDefault="00882D92" w:rsidP="00496CC1">
            <w:pPr>
              <w:rPr>
                <w:rFonts w:ascii="Calibri" w:hAnsi="Calibri"/>
                <w:i/>
                <w:iCs/>
                <w:color w:val="4472C4"/>
              </w:rPr>
            </w:pPr>
            <w:r w:rsidRPr="003F622B">
              <w:rPr>
                <w:rFonts w:ascii="Calibri" w:hAnsi="Calibri"/>
                <w:b/>
                <w:bCs/>
              </w:rPr>
              <w:t xml:space="preserve">          </w:t>
            </w:r>
          </w:p>
          <w:p w14:paraId="7583A8A2" w14:textId="77777777" w:rsidR="00882D92" w:rsidRPr="007F40D5" w:rsidRDefault="00882D92" w:rsidP="00496CC1">
            <w:pPr>
              <w:rPr>
                <w:rFonts w:ascii="Calibri" w:hAnsi="Calibri"/>
                <w:b/>
                <w:bCs/>
              </w:rPr>
            </w:pPr>
          </w:p>
          <w:p w14:paraId="56E94131" w14:textId="7764B191" w:rsidR="00882D92" w:rsidRPr="003F622B" w:rsidRDefault="4D69F8C6" w:rsidP="668A5BEB">
            <w:pPr>
              <w:pStyle w:val="ListParagraph"/>
              <w:numPr>
                <w:ilvl w:val="0"/>
                <w:numId w:val="22"/>
              </w:numPr>
              <w:rPr>
                <w:rFonts w:ascii="Calibri" w:hAnsi="Calibri" w:cs="Calibri"/>
                <w:color w:val="000000"/>
              </w:rPr>
            </w:pPr>
            <w:r w:rsidRPr="668A5BEB">
              <w:rPr>
                <w:rFonts w:ascii="Calibri" w:hAnsi="Calibri" w:cs="Calibri"/>
                <w:color w:val="000000" w:themeColor="text1"/>
              </w:rPr>
              <w:t>The student takes an holistic approach to the planning of management, using the client’s profile, client’s views, relevant theory and frameworks (with PE support), service options to inform their decision-making.</w:t>
            </w:r>
          </w:p>
          <w:p w14:paraId="4D76D5D5" w14:textId="77777777" w:rsidR="00882D92" w:rsidRPr="003F622B"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demonstrates this in a variety of ways:  through professional discussion with the practice educator and/or through the completion of a written assessment or intervention plan with appropriate use of the theoretical basis behind the decision making clearly shown. </w:t>
            </w:r>
          </w:p>
          <w:p w14:paraId="62F62ED5" w14:textId="77777777" w:rsidR="00882D92" w:rsidRPr="003F622B"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demonstrates knowledge of </w:t>
            </w:r>
            <w:r>
              <w:rPr>
                <w:rFonts w:ascii="Calibri" w:hAnsi="Calibri" w:cs="Calibri"/>
                <w:color w:val="000000"/>
                <w:szCs w:val="22"/>
              </w:rPr>
              <w:t>any alternative</w:t>
            </w:r>
            <w:r w:rsidRPr="003F622B">
              <w:rPr>
                <w:rFonts w:ascii="Calibri" w:hAnsi="Calibri" w:cs="Calibri"/>
                <w:color w:val="000000"/>
                <w:szCs w:val="22"/>
              </w:rPr>
              <w:t xml:space="preserve"> management options available to the client. </w:t>
            </w:r>
          </w:p>
          <w:p w14:paraId="196F9525" w14:textId="77777777" w:rsidR="00882D92" w:rsidRPr="007F40D5"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can demonstrate an understanding of the part that SLT intervention takes in the wider context for the client. </w:t>
            </w:r>
          </w:p>
          <w:p w14:paraId="68B97844" w14:textId="77777777" w:rsidR="00882D92" w:rsidRPr="003F622B"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w:t>
            </w:r>
            <w:r>
              <w:rPr>
                <w:rFonts w:ascii="Calibri" w:hAnsi="Calibri" w:cs="Calibri"/>
                <w:color w:val="000000"/>
                <w:szCs w:val="22"/>
              </w:rPr>
              <w:t>demonstrates an</w:t>
            </w:r>
            <w:r w:rsidRPr="003F622B">
              <w:rPr>
                <w:rFonts w:ascii="Calibri" w:hAnsi="Calibri" w:cs="Calibri"/>
                <w:color w:val="000000"/>
                <w:szCs w:val="22"/>
              </w:rPr>
              <w:t xml:space="preserve"> aware</w:t>
            </w:r>
            <w:r>
              <w:rPr>
                <w:rFonts w:ascii="Calibri" w:hAnsi="Calibri" w:cs="Calibri"/>
                <w:color w:val="000000"/>
                <w:szCs w:val="22"/>
              </w:rPr>
              <w:t>ness</w:t>
            </w:r>
            <w:r w:rsidRPr="003F622B">
              <w:rPr>
                <w:rFonts w:ascii="Calibri" w:hAnsi="Calibri" w:cs="Calibri"/>
                <w:color w:val="000000"/>
                <w:szCs w:val="22"/>
              </w:rPr>
              <w:t xml:space="preserve"> of and</w:t>
            </w:r>
            <w:r>
              <w:rPr>
                <w:rFonts w:ascii="Calibri" w:hAnsi="Calibri" w:cs="Calibri"/>
                <w:color w:val="000000"/>
                <w:szCs w:val="22"/>
              </w:rPr>
              <w:t xml:space="preserve"> is</w:t>
            </w:r>
            <w:r w:rsidRPr="003F622B">
              <w:rPr>
                <w:rFonts w:ascii="Calibri" w:hAnsi="Calibri" w:cs="Calibri"/>
                <w:color w:val="000000"/>
                <w:szCs w:val="22"/>
              </w:rPr>
              <w:t xml:space="preserve"> responsive to the needs and wishes of the client and adapts their decisions about management accordingly</w:t>
            </w:r>
          </w:p>
          <w:p w14:paraId="2E47C203" w14:textId="77777777" w:rsidR="00882D92" w:rsidRPr="003F622B" w:rsidRDefault="00882D92" w:rsidP="00882D92">
            <w:pPr>
              <w:pStyle w:val="ListParagraph"/>
              <w:numPr>
                <w:ilvl w:val="0"/>
                <w:numId w:val="22"/>
              </w:numPr>
              <w:rPr>
                <w:rFonts w:ascii="Calibri" w:hAnsi="Calibri"/>
                <w:color w:val="000000"/>
              </w:rPr>
            </w:pPr>
            <w:r w:rsidRPr="003F622B">
              <w:rPr>
                <w:rFonts w:ascii="Calibri" w:hAnsi="Calibri"/>
                <w:color w:val="000000"/>
              </w:rPr>
              <w:t xml:space="preserve">The student makes appropriate decisions about the type of intervention, timing of intervention, frequency, who will deliver it, method of evaluation, location/setting, involvement of other professionals/family, including the client’s views. (For example: the student makes appropriate decisions to include a structured programme, considers how this can be implemented by an SLT on a one-to-one basis, a carer/partner, a programme of work </w:t>
            </w:r>
            <w:r>
              <w:rPr>
                <w:rFonts w:ascii="Calibri" w:hAnsi="Calibri"/>
                <w:color w:val="000000"/>
              </w:rPr>
              <w:t>for others to deliver</w:t>
            </w:r>
            <w:r w:rsidRPr="003F622B">
              <w:rPr>
                <w:rFonts w:ascii="Calibri" w:hAnsi="Calibri"/>
                <w:color w:val="000000"/>
              </w:rPr>
              <w:t>, or as daily routine on a ward)</w:t>
            </w:r>
          </w:p>
          <w:p w14:paraId="11EAC9DB" w14:textId="77777777" w:rsidR="00882D92" w:rsidRPr="003F622B"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The student,</w:t>
            </w:r>
            <w:r>
              <w:rPr>
                <w:rFonts w:ascii="Calibri" w:hAnsi="Calibri" w:cs="Calibri"/>
                <w:color w:val="000000"/>
                <w:szCs w:val="22"/>
              </w:rPr>
              <w:t xml:space="preserve"> with PE support, can discuss</w:t>
            </w:r>
            <w:r w:rsidRPr="003F622B">
              <w:rPr>
                <w:rFonts w:ascii="Calibri" w:hAnsi="Calibri" w:cs="Calibri"/>
                <w:color w:val="000000"/>
                <w:szCs w:val="22"/>
              </w:rPr>
              <w:t xml:space="preserve"> their decisions about ‘frequency of involvement /dosage’ with appropriate context and evidence base. </w:t>
            </w:r>
          </w:p>
          <w:p w14:paraId="774E8516" w14:textId="77777777" w:rsidR="00882D92" w:rsidRDefault="00882D92" w:rsidP="00882D92">
            <w:pPr>
              <w:pStyle w:val="ListParagraph"/>
              <w:numPr>
                <w:ilvl w:val="0"/>
                <w:numId w:val="22"/>
              </w:numPr>
              <w:rPr>
                <w:rFonts w:ascii="Calibri" w:hAnsi="Calibri" w:cs="Calibri"/>
                <w:color w:val="000000"/>
                <w:szCs w:val="22"/>
              </w:rPr>
            </w:pPr>
            <w:r w:rsidRPr="003F622B">
              <w:rPr>
                <w:rFonts w:ascii="Calibri" w:hAnsi="Calibri" w:cs="Calibri"/>
                <w:color w:val="000000"/>
                <w:szCs w:val="22"/>
              </w:rPr>
              <w:t xml:space="preserve">The student can decide which tasks are appropriate to the client, considering the client’s personal aims for intervention and the target behaviour </w:t>
            </w:r>
          </w:p>
          <w:p w14:paraId="1A54957B" w14:textId="77777777" w:rsidR="00882D92" w:rsidRPr="003F622B" w:rsidRDefault="00882D92" w:rsidP="00882D92">
            <w:pPr>
              <w:pStyle w:val="ListParagraph"/>
              <w:numPr>
                <w:ilvl w:val="0"/>
                <w:numId w:val="22"/>
              </w:numPr>
              <w:rPr>
                <w:rFonts w:ascii="Calibri" w:hAnsi="Calibri" w:cs="Calibri"/>
                <w:color w:val="000000"/>
                <w:szCs w:val="22"/>
              </w:rPr>
            </w:pPr>
            <w:r>
              <w:rPr>
                <w:rFonts w:ascii="Calibri" w:hAnsi="Calibri" w:cs="Calibri"/>
                <w:color w:val="000000"/>
                <w:szCs w:val="22"/>
              </w:rPr>
              <w:t>The student can incorporate step-ups and downs, and flexibility of approach, in their planning</w:t>
            </w:r>
          </w:p>
          <w:p w14:paraId="39F74628" w14:textId="77777777" w:rsidR="00882D92" w:rsidRPr="003F622B" w:rsidRDefault="00882D92" w:rsidP="00496CC1">
            <w:pPr>
              <w:ind w:left="360"/>
              <w:rPr>
                <w:rFonts w:ascii="Calibri" w:hAnsi="Calibri" w:cs="Calibri"/>
                <w:b/>
                <w:i/>
                <w:color w:val="000000"/>
                <w:szCs w:val="22"/>
              </w:rPr>
            </w:pPr>
          </w:p>
          <w:p w14:paraId="5E4B4864"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49F948EE" w14:textId="77777777" w:rsidTr="00496CC1">
              <w:tc>
                <w:tcPr>
                  <w:tcW w:w="10598" w:type="dxa"/>
                </w:tcPr>
                <w:p w14:paraId="092518B2"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6F311B82" w14:textId="77777777" w:rsidR="00882D92" w:rsidRPr="00172650" w:rsidRDefault="00882D92" w:rsidP="00496CC1">
                  <w:pPr>
                    <w:rPr>
                      <w:rFonts w:ascii="Calibri" w:hAnsi="Calibri" w:cs="Calibri"/>
                      <w:bCs/>
                      <w:iCs/>
                      <w:color w:val="000000"/>
                      <w:szCs w:val="22"/>
                    </w:rPr>
                  </w:pPr>
                </w:p>
              </w:tc>
            </w:tr>
          </w:tbl>
          <w:p w14:paraId="7B6FB24A" w14:textId="77777777" w:rsidR="00882D92" w:rsidRPr="003F622B" w:rsidRDefault="00882D92" w:rsidP="00496CC1">
            <w:pPr>
              <w:rPr>
                <w:rFonts w:ascii="Calibri" w:hAnsi="Calibri" w:cs="Calibri"/>
                <w:bCs/>
                <w:iCs/>
                <w:color w:val="000000"/>
                <w:szCs w:val="22"/>
              </w:rPr>
            </w:pPr>
          </w:p>
          <w:p w14:paraId="0717CD4D" w14:textId="77777777" w:rsidR="00882D92" w:rsidRPr="003F622B" w:rsidRDefault="00882D92" w:rsidP="00496CC1">
            <w:pPr>
              <w:rPr>
                <w:rFonts w:ascii="Calibri" w:hAnsi="Calibri" w:cs="Calibri"/>
                <w:bCs/>
                <w:iCs/>
                <w:color w:val="000000"/>
                <w:szCs w:val="22"/>
              </w:rPr>
            </w:pPr>
            <w:r w:rsidRPr="003F622B">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82D92" w:rsidRPr="00BA7D99" w14:paraId="254D9112" w14:textId="77777777" w:rsidTr="00496CC1">
              <w:tc>
                <w:tcPr>
                  <w:tcW w:w="10598" w:type="dxa"/>
                </w:tcPr>
                <w:p w14:paraId="372BC5BC" w14:textId="77777777" w:rsidR="00882D92" w:rsidRDefault="00882D92" w:rsidP="00496CC1">
                  <w:pPr>
                    <w:pStyle w:val="ListParagraph"/>
                    <w:ind w:left="0"/>
                    <w:rPr>
                      <w:rFonts w:ascii="Calibri" w:hAnsi="Calibri" w:cs="Calibri"/>
                    </w:rPr>
                  </w:pPr>
                </w:p>
              </w:tc>
            </w:tr>
          </w:tbl>
          <w:p w14:paraId="2BC315DD" w14:textId="77777777" w:rsidR="00882D92" w:rsidRPr="4C914B0A" w:rsidRDefault="00882D92" w:rsidP="00496CC1">
            <w:pPr>
              <w:rPr>
                <w:rFonts w:ascii="Calibri" w:hAnsi="Calibri" w:cs="Calibri"/>
                <w:b/>
                <w:bCs/>
              </w:rPr>
            </w:pPr>
          </w:p>
        </w:tc>
        <w:tc>
          <w:tcPr>
            <w:tcW w:w="10847" w:type="dxa"/>
          </w:tcPr>
          <w:p w14:paraId="762A8D35" w14:textId="77777777" w:rsidR="00882D92" w:rsidRPr="002B1696" w:rsidRDefault="00882D92" w:rsidP="00496CC1">
            <w:pPr>
              <w:rPr>
                <w:rFonts w:ascii="Calibri" w:hAnsi="Calibri" w:cs="Calibri"/>
                <w:b/>
                <w:bCs/>
              </w:rPr>
            </w:pPr>
          </w:p>
        </w:tc>
      </w:tr>
    </w:tbl>
    <w:p w14:paraId="7177A275"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324"/>
        <w:gridCol w:w="10875"/>
      </w:tblGrid>
      <w:tr w:rsidR="00882D92" w:rsidRPr="00BA7D99" w14:paraId="6AFE458E" w14:textId="77777777" w:rsidTr="00496CC1">
        <w:tc>
          <w:tcPr>
            <w:tcW w:w="283" w:type="dxa"/>
          </w:tcPr>
          <w:p w14:paraId="15A048DC" w14:textId="77777777" w:rsidR="00882D92" w:rsidRPr="002B1696" w:rsidRDefault="00882D92" w:rsidP="00496CC1">
            <w:pPr>
              <w:rPr>
                <w:rFonts w:ascii="Calibri" w:hAnsi="Calibri" w:cs="Calibri"/>
              </w:rPr>
            </w:pPr>
            <w:r w:rsidRPr="00A91891">
              <w:rPr>
                <w:rFonts w:ascii="Calibri" w:hAnsi="Calibri" w:cs="Calibri"/>
              </w:rPr>
              <w:t>E</w:t>
            </w:r>
          </w:p>
        </w:tc>
        <w:tc>
          <w:tcPr>
            <w:tcW w:w="10916" w:type="dxa"/>
          </w:tcPr>
          <w:p w14:paraId="4117D831" w14:textId="77777777" w:rsidR="00882D92" w:rsidRPr="000121DB" w:rsidRDefault="00882D92" w:rsidP="00496CC1">
            <w:pPr>
              <w:rPr>
                <w:rFonts w:ascii="Calibri" w:hAnsi="Calibri"/>
                <w:i/>
                <w:iCs/>
                <w:color w:val="4472C4"/>
              </w:rPr>
            </w:pPr>
            <w:r>
              <w:rPr>
                <w:rFonts w:ascii="Calibri" w:hAnsi="Calibri"/>
                <w:b/>
                <w:bCs/>
              </w:rPr>
              <w:t xml:space="preserve">SESSION </w:t>
            </w:r>
            <w:r w:rsidRPr="000121DB">
              <w:rPr>
                <w:rFonts w:ascii="Calibri" w:hAnsi="Calibri"/>
                <w:b/>
                <w:bCs/>
              </w:rPr>
              <w:t xml:space="preserve">DELIVERY: The student carries out the </w:t>
            </w:r>
            <w:r>
              <w:rPr>
                <w:rFonts w:ascii="Calibri" w:hAnsi="Calibri"/>
                <w:b/>
                <w:bCs/>
              </w:rPr>
              <w:t>a</w:t>
            </w:r>
            <w:r w:rsidRPr="000121DB">
              <w:rPr>
                <w:rFonts w:ascii="Calibri" w:hAnsi="Calibri"/>
                <w:b/>
                <w:bCs/>
              </w:rPr>
              <w:t xml:space="preserve">ssessment and/or </w:t>
            </w:r>
            <w:r>
              <w:rPr>
                <w:rFonts w:ascii="Calibri" w:hAnsi="Calibri"/>
                <w:b/>
                <w:bCs/>
              </w:rPr>
              <w:t>m</w:t>
            </w:r>
            <w:r w:rsidRPr="000121DB">
              <w:rPr>
                <w:rFonts w:ascii="Calibri" w:hAnsi="Calibri"/>
                <w:b/>
                <w:bCs/>
              </w:rPr>
              <w:t>anagement</w:t>
            </w:r>
            <w:r>
              <w:rPr>
                <w:rFonts w:ascii="Calibri" w:hAnsi="Calibri"/>
                <w:b/>
                <w:bCs/>
              </w:rPr>
              <w:t xml:space="preserve"> delivery of sessions</w:t>
            </w:r>
            <w:r w:rsidRPr="000121DB">
              <w:rPr>
                <w:rFonts w:ascii="Calibri" w:hAnsi="Calibri"/>
                <w:b/>
                <w:bCs/>
              </w:rPr>
              <w:t xml:space="preserve"> in a professional and flexible manner, </w:t>
            </w:r>
            <w:r>
              <w:rPr>
                <w:rFonts w:ascii="Calibri" w:hAnsi="Calibri"/>
                <w:b/>
                <w:bCs/>
              </w:rPr>
              <w:t xml:space="preserve">and by the second half of the placement recognises </w:t>
            </w:r>
            <w:r w:rsidRPr="000121DB">
              <w:rPr>
                <w:rFonts w:ascii="Calibri" w:hAnsi="Calibri"/>
                <w:b/>
                <w:bCs/>
              </w:rPr>
              <w:t xml:space="preserve">when to adapt </w:t>
            </w:r>
            <w:r>
              <w:rPr>
                <w:rFonts w:ascii="Calibri" w:hAnsi="Calibri"/>
                <w:b/>
                <w:bCs/>
              </w:rPr>
              <w:t>their</w:t>
            </w:r>
            <w:r w:rsidRPr="000121DB">
              <w:rPr>
                <w:rFonts w:ascii="Calibri" w:hAnsi="Calibri"/>
                <w:b/>
                <w:bCs/>
              </w:rPr>
              <w:t xml:space="preserve"> plan</w:t>
            </w:r>
            <w:r>
              <w:rPr>
                <w:rFonts w:ascii="Calibri" w:hAnsi="Calibri"/>
                <w:b/>
                <w:bCs/>
              </w:rPr>
              <w:t xml:space="preserve"> and demonstrate such adaptations.</w:t>
            </w:r>
            <w:r w:rsidRPr="000121DB">
              <w:rPr>
                <w:rFonts w:ascii="Calibri" w:hAnsi="Calibri"/>
                <w:b/>
                <w:bCs/>
              </w:rPr>
              <w:t xml:space="preserve"> </w:t>
            </w:r>
            <w:r>
              <w:rPr>
                <w:rFonts w:ascii="Calibri" w:hAnsi="Calibri"/>
                <w:b/>
                <w:bCs/>
              </w:rPr>
              <w:t>Session delivery</w:t>
            </w:r>
            <w:r w:rsidRPr="0013518E">
              <w:rPr>
                <w:rFonts w:ascii="Calibri" w:hAnsi="Calibri"/>
                <w:b/>
                <w:bCs/>
              </w:rPr>
              <w:t xml:space="preserve"> may be face to face (in-person or </w:t>
            </w:r>
            <w:proofErr w:type="spellStart"/>
            <w:r w:rsidRPr="0013518E">
              <w:rPr>
                <w:rFonts w:ascii="Calibri" w:hAnsi="Calibri"/>
                <w:b/>
                <w:bCs/>
              </w:rPr>
              <w:t>telepractice</w:t>
            </w:r>
            <w:proofErr w:type="spellEnd"/>
            <w:r w:rsidRPr="0013518E">
              <w:rPr>
                <w:rFonts w:ascii="Calibri" w:hAnsi="Calibri"/>
                <w:b/>
                <w:bCs/>
              </w:rPr>
              <w:t>) delivering training, writing programmes, sourcing/creating relevant material.</w:t>
            </w:r>
            <w:r w:rsidRPr="000121DB">
              <w:rPr>
                <w:rFonts w:ascii="Calibri" w:hAnsi="Calibri"/>
              </w:rPr>
              <w:t xml:space="preserve">                                                                                        </w:t>
            </w:r>
          </w:p>
          <w:p w14:paraId="4ACDB973" w14:textId="77777777" w:rsidR="00882D92" w:rsidRPr="000121DB" w:rsidRDefault="00882D92" w:rsidP="00496CC1">
            <w:pPr>
              <w:rPr>
                <w:rFonts w:ascii="Calibri" w:hAnsi="Calibri" w:cs="Calibri"/>
              </w:rPr>
            </w:pPr>
          </w:p>
          <w:p w14:paraId="51504EF6" w14:textId="77777777" w:rsidR="00882D92" w:rsidRPr="000121DB" w:rsidRDefault="00882D92" w:rsidP="00882D92">
            <w:pPr>
              <w:pStyle w:val="ListParagraph"/>
              <w:numPr>
                <w:ilvl w:val="0"/>
                <w:numId w:val="23"/>
              </w:numPr>
              <w:rPr>
                <w:rFonts w:ascii="Calibri" w:hAnsi="Calibri" w:cs="Calibri"/>
                <w:color w:val="000000"/>
                <w:szCs w:val="22"/>
              </w:rPr>
            </w:pPr>
            <w:r w:rsidRPr="000121DB">
              <w:rPr>
                <w:rFonts w:ascii="Calibri" w:hAnsi="Calibri" w:cs="Calibri"/>
                <w:color w:val="000000"/>
                <w:szCs w:val="22"/>
              </w:rPr>
              <w:t>The student demonstrates that they can develop a professional relationship with the client/carer that permits their active involvement.</w:t>
            </w:r>
          </w:p>
          <w:p w14:paraId="10F21993" w14:textId="77777777" w:rsidR="00882D92" w:rsidRPr="000121DB" w:rsidRDefault="00882D92" w:rsidP="00882D92">
            <w:pPr>
              <w:pStyle w:val="ListParagraph"/>
              <w:numPr>
                <w:ilvl w:val="0"/>
                <w:numId w:val="23"/>
              </w:numPr>
              <w:rPr>
                <w:rFonts w:ascii="Calibri" w:hAnsi="Calibri"/>
                <w:color w:val="000000"/>
              </w:rPr>
            </w:pPr>
            <w:r w:rsidRPr="000121DB">
              <w:rPr>
                <w:rFonts w:ascii="Calibri" w:hAnsi="Calibri"/>
                <w:color w:val="000000"/>
              </w:rPr>
              <w:t xml:space="preserve">On delivery of assessment/management the student is aware of and responsive to the client and adapts their delivery, accordingly, including utilising their step-ups/step-downs. </w:t>
            </w:r>
          </w:p>
          <w:p w14:paraId="32CBC697" w14:textId="77777777" w:rsidR="00882D92" w:rsidRPr="000121DB" w:rsidRDefault="00882D92" w:rsidP="00882D92">
            <w:pPr>
              <w:pStyle w:val="ListParagraph"/>
              <w:numPr>
                <w:ilvl w:val="0"/>
                <w:numId w:val="23"/>
              </w:numPr>
              <w:rPr>
                <w:rFonts w:ascii="Calibri" w:hAnsi="Calibri" w:cs="Calibri"/>
                <w:color w:val="000000"/>
                <w:szCs w:val="22"/>
              </w:rPr>
            </w:pPr>
            <w:r w:rsidRPr="000121DB">
              <w:rPr>
                <w:rFonts w:ascii="Calibri" w:hAnsi="Calibri" w:cs="Calibri"/>
                <w:color w:val="000000"/>
                <w:szCs w:val="22"/>
              </w:rPr>
              <w:t xml:space="preserve">Flexibility is demonstrated. This might be changing an approach to accommodate a client’s behaviour, adapting the session towards teaching /demonstrating or discussion with a </w:t>
            </w:r>
            <w:proofErr w:type="spellStart"/>
            <w:r w:rsidRPr="000121DB">
              <w:rPr>
                <w:rFonts w:ascii="Calibri" w:hAnsi="Calibri" w:cs="Calibri"/>
                <w:color w:val="000000"/>
                <w:szCs w:val="22"/>
              </w:rPr>
              <w:t>carer</w:t>
            </w:r>
            <w:proofErr w:type="spellEnd"/>
            <w:r w:rsidRPr="000121DB">
              <w:rPr>
                <w:rFonts w:ascii="Calibri" w:hAnsi="Calibri" w:cs="Calibri"/>
                <w:color w:val="000000"/>
                <w:szCs w:val="22"/>
              </w:rPr>
              <w:t xml:space="preserve">, or use of informal dynamic assessment when this is more appropriate. Also, it would include adapting a session around a change in location etc. </w:t>
            </w:r>
          </w:p>
          <w:p w14:paraId="4E8E4C72" w14:textId="77777777" w:rsidR="00882D92" w:rsidRPr="000121DB" w:rsidRDefault="00882D92" w:rsidP="00882D92">
            <w:pPr>
              <w:pStyle w:val="ListParagraph"/>
              <w:numPr>
                <w:ilvl w:val="0"/>
                <w:numId w:val="23"/>
              </w:numPr>
              <w:rPr>
                <w:rFonts w:ascii="Calibri" w:hAnsi="Calibri"/>
                <w:color w:val="000000"/>
              </w:rPr>
            </w:pPr>
            <w:r w:rsidRPr="000121DB">
              <w:rPr>
                <w:rFonts w:ascii="Calibri" w:hAnsi="Calibri"/>
                <w:color w:val="000000"/>
              </w:rPr>
              <w:t xml:space="preserve">The </w:t>
            </w:r>
            <w:r>
              <w:rPr>
                <w:rFonts w:ascii="Calibri" w:hAnsi="Calibri"/>
                <w:color w:val="000000"/>
              </w:rPr>
              <w:t xml:space="preserve">student can </w:t>
            </w:r>
            <w:r w:rsidRPr="000121DB">
              <w:rPr>
                <w:rFonts w:ascii="Calibri" w:hAnsi="Calibri"/>
                <w:color w:val="000000"/>
              </w:rPr>
              <w:t>choos</w:t>
            </w:r>
            <w:r>
              <w:rPr>
                <w:rFonts w:ascii="Calibri" w:hAnsi="Calibri"/>
                <w:color w:val="000000"/>
              </w:rPr>
              <w:t>e</w:t>
            </w:r>
            <w:r w:rsidRPr="000121DB">
              <w:rPr>
                <w:rFonts w:ascii="Calibri" w:hAnsi="Calibri"/>
                <w:color w:val="000000"/>
              </w:rPr>
              <w:t xml:space="preserve"> or creat</w:t>
            </w:r>
            <w:r>
              <w:rPr>
                <w:rFonts w:ascii="Calibri" w:hAnsi="Calibri"/>
                <w:color w:val="000000"/>
              </w:rPr>
              <w:t>e</w:t>
            </w:r>
            <w:r w:rsidRPr="000121DB">
              <w:rPr>
                <w:rFonts w:ascii="Calibri" w:hAnsi="Calibri"/>
                <w:color w:val="000000"/>
              </w:rPr>
              <w:t xml:space="preserve"> appropriate materials for the session. This may be sourcing or creating materials/assessment materials for the client, or for carry over/explanation with carers, TA’s, ward staff, care home staff etc. </w:t>
            </w:r>
          </w:p>
          <w:p w14:paraId="44179718" w14:textId="77777777" w:rsidR="00882D92" w:rsidRPr="000121DB" w:rsidRDefault="00882D92" w:rsidP="00882D92">
            <w:pPr>
              <w:pStyle w:val="ListParagraph"/>
              <w:numPr>
                <w:ilvl w:val="0"/>
                <w:numId w:val="23"/>
              </w:numPr>
              <w:rPr>
                <w:rFonts w:ascii="Calibri" w:hAnsi="Calibri"/>
              </w:rPr>
            </w:pPr>
            <w:r w:rsidRPr="000121DB">
              <w:rPr>
                <w:rFonts w:ascii="Calibri" w:hAnsi="Calibri"/>
              </w:rPr>
              <w:t>The student can take a case history from a carer/client that gleans information in a way that includes the care/client in the process and explains why the information is needed and how the information will be used.</w:t>
            </w:r>
          </w:p>
          <w:p w14:paraId="580C39DA" w14:textId="77777777" w:rsidR="00882D92" w:rsidRPr="000121DB" w:rsidRDefault="00882D92" w:rsidP="00882D92">
            <w:pPr>
              <w:pStyle w:val="ListParagraph"/>
              <w:numPr>
                <w:ilvl w:val="0"/>
                <w:numId w:val="23"/>
              </w:numPr>
              <w:rPr>
                <w:rFonts w:ascii="Calibri" w:hAnsi="Calibri"/>
              </w:rPr>
            </w:pPr>
            <w:r w:rsidRPr="000121DB">
              <w:rPr>
                <w:rFonts w:ascii="Calibri" w:hAnsi="Calibri"/>
              </w:rPr>
              <w:t>The student can observe a client in a natural situation and record accurate and relevant data and apply it to assessment / intervention.</w:t>
            </w:r>
          </w:p>
          <w:p w14:paraId="68143AA2" w14:textId="77777777" w:rsidR="00882D92" w:rsidRPr="000121DB" w:rsidRDefault="00882D92" w:rsidP="00882D92">
            <w:pPr>
              <w:pStyle w:val="ListParagraph"/>
              <w:numPr>
                <w:ilvl w:val="0"/>
                <w:numId w:val="23"/>
              </w:numPr>
              <w:rPr>
                <w:rFonts w:ascii="Calibri" w:hAnsi="Calibri"/>
                <w:color w:val="000000"/>
              </w:rPr>
            </w:pPr>
            <w:r w:rsidRPr="000121DB">
              <w:rPr>
                <w:rFonts w:ascii="Calibri" w:hAnsi="Calibri"/>
                <w:color w:val="000000"/>
              </w:rPr>
              <w:t>The student demonstrates how to adapt materials according to different recipients and settings (e.g. client, carer, training of others</w:t>
            </w:r>
            <w:r>
              <w:rPr>
                <w:rFonts w:ascii="Calibri" w:hAnsi="Calibri"/>
                <w:color w:val="000000"/>
              </w:rPr>
              <w:t>, cultural and social context etc</w:t>
            </w:r>
            <w:r w:rsidRPr="000121DB">
              <w:rPr>
                <w:rFonts w:ascii="Calibri" w:hAnsi="Calibri"/>
                <w:color w:val="000000"/>
              </w:rPr>
              <w:t>)</w:t>
            </w:r>
          </w:p>
          <w:p w14:paraId="6B1A3BE8" w14:textId="77777777" w:rsidR="00882D92" w:rsidRPr="000121DB" w:rsidRDefault="00882D92" w:rsidP="00882D92">
            <w:pPr>
              <w:pStyle w:val="ListParagraph"/>
              <w:numPr>
                <w:ilvl w:val="0"/>
                <w:numId w:val="23"/>
              </w:numPr>
              <w:rPr>
                <w:rFonts w:ascii="Calibri" w:hAnsi="Calibri"/>
                <w:b/>
                <w:bCs/>
              </w:rPr>
            </w:pPr>
            <w:r w:rsidRPr="000121DB">
              <w:rPr>
                <w:rFonts w:ascii="Calibri" w:hAnsi="Calibri"/>
              </w:rPr>
              <w:t xml:space="preserve">The student will demonstrate their clinical reasoning behind their </w:t>
            </w:r>
            <w:r>
              <w:rPr>
                <w:rFonts w:ascii="Calibri" w:hAnsi="Calibri"/>
              </w:rPr>
              <w:t>session delivery</w:t>
            </w:r>
            <w:r w:rsidRPr="000121DB">
              <w:rPr>
                <w:rFonts w:ascii="Calibri" w:hAnsi="Calibri"/>
              </w:rPr>
              <w:t xml:space="preserve"> </w:t>
            </w:r>
            <w:r>
              <w:rPr>
                <w:rFonts w:ascii="Calibri" w:hAnsi="Calibri"/>
              </w:rPr>
              <w:t>decisions</w:t>
            </w:r>
            <w:r w:rsidRPr="000121DB">
              <w:rPr>
                <w:rFonts w:ascii="Calibri" w:hAnsi="Calibri"/>
              </w:rPr>
              <w:t xml:space="preserve"> for individual clients using the University assessment and management proformas or other relevant proformas</w:t>
            </w:r>
          </w:p>
          <w:p w14:paraId="68791210" w14:textId="77777777" w:rsidR="00882D92" w:rsidRPr="000121DB" w:rsidRDefault="00882D92" w:rsidP="00496CC1">
            <w:pPr>
              <w:ind w:left="360"/>
              <w:rPr>
                <w:rFonts w:ascii="Calibri" w:hAnsi="Calibri" w:cs="Calibri"/>
                <w:color w:val="000000"/>
                <w:szCs w:val="22"/>
              </w:rPr>
            </w:pPr>
          </w:p>
          <w:p w14:paraId="07B6E77A" w14:textId="77777777" w:rsidR="00882D92" w:rsidRPr="002B1696" w:rsidRDefault="00882D92" w:rsidP="00496CC1">
            <w:pPr>
              <w:ind w:left="360"/>
              <w:rPr>
                <w:rFonts w:ascii="Calibri" w:hAnsi="Calibri" w:cs="Calibri"/>
                <w:i/>
                <w:sz w:val="20"/>
                <w:szCs w:val="22"/>
              </w:rPr>
            </w:pPr>
          </w:p>
          <w:p w14:paraId="0EDAE9DF"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761FF60B" w14:textId="77777777" w:rsidTr="00496CC1">
              <w:tc>
                <w:tcPr>
                  <w:tcW w:w="10598" w:type="dxa"/>
                </w:tcPr>
                <w:p w14:paraId="7F4ACC7A"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7393548F" w14:textId="77777777" w:rsidR="00882D92" w:rsidRPr="00172650" w:rsidRDefault="00882D92" w:rsidP="00496CC1">
                  <w:pPr>
                    <w:rPr>
                      <w:rFonts w:ascii="Calibri" w:hAnsi="Calibri" w:cs="Calibri"/>
                      <w:bCs/>
                      <w:iCs/>
                      <w:color w:val="000000"/>
                      <w:szCs w:val="22"/>
                    </w:rPr>
                  </w:pPr>
                </w:p>
              </w:tc>
            </w:tr>
          </w:tbl>
          <w:p w14:paraId="432F0D31" w14:textId="77777777" w:rsidR="00882D92" w:rsidRPr="002B1696" w:rsidRDefault="00882D92" w:rsidP="00496CC1">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882D92" w:rsidRPr="00BA7D99" w14:paraId="1DEA02AB" w14:textId="77777777" w:rsidTr="00496CC1">
              <w:tc>
                <w:tcPr>
                  <w:tcW w:w="10598" w:type="dxa"/>
                </w:tcPr>
                <w:p w14:paraId="7F19DAC0" w14:textId="77777777" w:rsidR="00882D92" w:rsidRPr="002B1696" w:rsidRDefault="00882D92" w:rsidP="00496CC1">
                  <w:pPr>
                    <w:pStyle w:val="ListParagraph"/>
                    <w:ind w:left="0"/>
                    <w:rPr>
                      <w:rFonts w:ascii="Calibri" w:hAnsi="Calibri" w:cs="Calibri"/>
                    </w:rPr>
                  </w:pPr>
                </w:p>
              </w:tc>
            </w:tr>
          </w:tbl>
          <w:p w14:paraId="35752AF8" w14:textId="77777777" w:rsidR="00882D92" w:rsidRPr="002B1696" w:rsidRDefault="00882D92" w:rsidP="00496CC1">
            <w:pPr>
              <w:rPr>
                <w:rFonts w:ascii="Calibri" w:hAnsi="Calibri" w:cs="Calibri"/>
              </w:rPr>
            </w:pPr>
          </w:p>
        </w:tc>
      </w:tr>
    </w:tbl>
    <w:p w14:paraId="37BF5425"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318"/>
        <w:gridCol w:w="10881"/>
      </w:tblGrid>
      <w:tr w:rsidR="00882D92" w:rsidRPr="00BA7D99" w14:paraId="70EE1C00" w14:textId="77777777" w:rsidTr="00496CC1">
        <w:tc>
          <w:tcPr>
            <w:tcW w:w="283" w:type="dxa"/>
          </w:tcPr>
          <w:p w14:paraId="420BD726" w14:textId="77777777" w:rsidR="00882D92" w:rsidRPr="002B1696" w:rsidRDefault="00882D92" w:rsidP="00496CC1">
            <w:pPr>
              <w:rPr>
                <w:rFonts w:ascii="Calibri" w:hAnsi="Calibri" w:cs="Calibri"/>
              </w:rPr>
            </w:pPr>
            <w:r w:rsidRPr="002B1696">
              <w:rPr>
                <w:rFonts w:ascii="Calibri" w:hAnsi="Calibri" w:cs="Calibri"/>
              </w:rPr>
              <w:t>F</w:t>
            </w:r>
          </w:p>
        </w:tc>
        <w:tc>
          <w:tcPr>
            <w:tcW w:w="10916" w:type="dxa"/>
          </w:tcPr>
          <w:p w14:paraId="5B49A020" w14:textId="77777777" w:rsidR="00882D92" w:rsidRPr="00021F43" w:rsidRDefault="00882D92" w:rsidP="00496CC1">
            <w:pPr>
              <w:rPr>
                <w:rFonts w:ascii="Calibri" w:hAnsi="Calibri"/>
                <w:i/>
                <w:iCs/>
                <w:color w:val="4472C4"/>
              </w:rPr>
            </w:pPr>
            <w:r w:rsidRPr="00021F43">
              <w:rPr>
                <w:rFonts w:ascii="Calibri" w:hAnsi="Calibri"/>
                <w:b/>
                <w:bCs/>
              </w:rPr>
              <w:t xml:space="preserve">REFLECTIVE PRACTICE AND EVALUATION OF CLINICAL WORK. The student </w:t>
            </w:r>
            <w:r>
              <w:rPr>
                <w:rFonts w:ascii="Calibri" w:hAnsi="Calibri"/>
                <w:b/>
                <w:bCs/>
              </w:rPr>
              <w:t>demonstrates a developing ability to</w:t>
            </w:r>
            <w:r w:rsidRPr="00021F43">
              <w:rPr>
                <w:rFonts w:ascii="Calibri" w:hAnsi="Calibri"/>
                <w:b/>
                <w:bCs/>
              </w:rPr>
              <w:t xml:space="preserve"> self-reflect, act on their reflections, and use advice from their practice educator across all aspects of their clinical placement. This includes reflecting on bias and increasing cultural awareness and responsiveness. The student is balanced with their reflections and utilises a framework for their reflections.                                                                                                              </w:t>
            </w:r>
          </w:p>
          <w:p w14:paraId="3290C4DE" w14:textId="77777777" w:rsidR="00882D92" w:rsidRPr="00021F43" w:rsidRDefault="00882D92" w:rsidP="00496CC1">
            <w:pPr>
              <w:rPr>
                <w:rFonts w:ascii="Calibri" w:hAnsi="Calibri"/>
                <w:b/>
              </w:rPr>
            </w:pPr>
          </w:p>
          <w:p w14:paraId="76DD38EF"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reflect post session on the positive and development steps of the session.</w:t>
            </w:r>
          </w:p>
          <w:p w14:paraId="1FDE232F"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 xml:space="preserve">The student can demonstrate evidence of this by working through the cycle of reflection on tasks/activities/decisions during discussions/ or in follow up e-mails if this is easier in the setting or suits the student’s way of learning more closely. </w:t>
            </w:r>
          </w:p>
          <w:p w14:paraId="27F88D61"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reflect on their clinical skills</w:t>
            </w:r>
            <w:r>
              <w:rPr>
                <w:rFonts w:ascii="Calibri" w:hAnsi="Calibri" w:cs="Calibri"/>
                <w:color w:val="000000"/>
                <w:szCs w:val="22"/>
              </w:rPr>
              <w:t xml:space="preserve"> and knowledge</w:t>
            </w:r>
            <w:r w:rsidRPr="00021F43">
              <w:rPr>
                <w:rFonts w:ascii="Calibri" w:hAnsi="Calibri" w:cs="Calibri"/>
                <w:color w:val="000000"/>
                <w:szCs w:val="22"/>
              </w:rPr>
              <w:t xml:space="preserve"> and the impact of </w:t>
            </w:r>
            <w:r>
              <w:rPr>
                <w:rFonts w:ascii="Calibri" w:hAnsi="Calibri" w:cs="Calibri"/>
                <w:color w:val="000000"/>
                <w:szCs w:val="22"/>
              </w:rPr>
              <w:t>these</w:t>
            </w:r>
            <w:r w:rsidRPr="00021F43">
              <w:rPr>
                <w:rFonts w:ascii="Calibri" w:hAnsi="Calibri" w:cs="Calibri"/>
                <w:color w:val="000000"/>
                <w:szCs w:val="22"/>
              </w:rPr>
              <w:t xml:space="preserve"> in the session, being specific about the impact of the positive reflections and is able to be specific about how they will develop and adapt future sessions.</w:t>
            </w:r>
          </w:p>
          <w:p w14:paraId="05548AC6"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reflect on others practice</w:t>
            </w:r>
          </w:p>
          <w:p w14:paraId="175C7AD1"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The student can plan the next steps</w:t>
            </w:r>
            <w:r>
              <w:rPr>
                <w:rFonts w:ascii="Calibri" w:hAnsi="Calibri" w:cs="Calibri"/>
                <w:color w:val="000000"/>
                <w:szCs w:val="22"/>
              </w:rPr>
              <w:t xml:space="preserve"> in their personal and professional development</w:t>
            </w:r>
            <w:r w:rsidRPr="00021F43">
              <w:rPr>
                <w:rFonts w:ascii="Calibri" w:hAnsi="Calibri" w:cs="Calibri"/>
                <w:color w:val="000000"/>
                <w:szCs w:val="22"/>
              </w:rPr>
              <w:t xml:space="preserve"> and be specific about the changes they will make. </w:t>
            </w:r>
          </w:p>
          <w:p w14:paraId="51E04FD5" w14:textId="77777777" w:rsidR="00882D92" w:rsidRPr="00021F43" w:rsidRDefault="00882D92" w:rsidP="00882D92">
            <w:pPr>
              <w:pStyle w:val="ListParagraph"/>
              <w:numPr>
                <w:ilvl w:val="0"/>
                <w:numId w:val="24"/>
              </w:numPr>
              <w:rPr>
                <w:rFonts w:ascii="Calibri" w:hAnsi="Calibri" w:cs="Calibri"/>
                <w:color w:val="000000"/>
                <w:szCs w:val="22"/>
              </w:rPr>
            </w:pPr>
            <w:r w:rsidRPr="00021F43">
              <w:rPr>
                <w:rFonts w:ascii="Calibri" w:hAnsi="Calibri" w:cs="Calibri"/>
                <w:color w:val="000000"/>
                <w:szCs w:val="22"/>
              </w:rPr>
              <w:t xml:space="preserve">The student demonstrates that they can act on their reflections and subsequent advice from the PE </w:t>
            </w:r>
          </w:p>
          <w:p w14:paraId="25638927" w14:textId="77777777" w:rsidR="00882D92" w:rsidRPr="00021F43" w:rsidRDefault="00882D92" w:rsidP="00882D92">
            <w:pPr>
              <w:pStyle w:val="ListParagraph"/>
              <w:numPr>
                <w:ilvl w:val="0"/>
                <w:numId w:val="24"/>
              </w:numPr>
              <w:rPr>
                <w:rFonts w:ascii="Calibri" w:hAnsi="Calibri"/>
                <w:color w:val="000000"/>
              </w:rPr>
            </w:pPr>
            <w:r w:rsidRPr="00021F43">
              <w:rPr>
                <w:rFonts w:ascii="Calibri" w:hAnsi="Calibri"/>
                <w:color w:val="000000"/>
              </w:rPr>
              <w:t xml:space="preserve">Self- reflection </w:t>
            </w:r>
            <w:r>
              <w:rPr>
                <w:rFonts w:ascii="Calibri" w:hAnsi="Calibri"/>
                <w:color w:val="000000"/>
              </w:rPr>
              <w:t xml:space="preserve">begins to </w:t>
            </w:r>
            <w:r w:rsidRPr="00021F43">
              <w:rPr>
                <w:rFonts w:ascii="Calibri" w:hAnsi="Calibri"/>
                <w:color w:val="000000"/>
              </w:rPr>
              <w:t>become part of the skill of adaption, demonstrated when the student can</w:t>
            </w:r>
            <w:r>
              <w:rPr>
                <w:rFonts w:ascii="Calibri" w:hAnsi="Calibri"/>
                <w:color w:val="000000"/>
              </w:rPr>
              <w:t xml:space="preserve"> sometimes</w:t>
            </w:r>
            <w:r w:rsidRPr="00021F43">
              <w:rPr>
                <w:rFonts w:ascii="Calibri" w:hAnsi="Calibri"/>
                <w:color w:val="000000"/>
              </w:rPr>
              <w:t xml:space="preserve"> do this within a session, deviating from their set plan and is able to discuss why </w:t>
            </w:r>
            <w:r>
              <w:rPr>
                <w:rFonts w:ascii="Calibri" w:hAnsi="Calibri"/>
                <w:color w:val="000000"/>
              </w:rPr>
              <w:t>post</w:t>
            </w:r>
            <w:r w:rsidRPr="00021F43">
              <w:rPr>
                <w:rFonts w:ascii="Calibri" w:hAnsi="Calibri"/>
                <w:color w:val="000000"/>
              </w:rPr>
              <w:t xml:space="preserve"> session</w:t>
            </w:r>
          </w:p>
          <w:p w14:paraId="769170C9" w14:textId="77777777" w:rsidR="00882D92" w:rsidRPr="00021F43" w:rsidRDefault="00882D92" w:rsidP="00882D92">
            <w:pPr>
              <w:pStyle w:val="ListParagraph"/>
              <w:numPr>
                <w:ilvl w:val="0"/>
                <w:numId w:val="24"/>
              </w:numPr>
              <w:rPr>
                <w:rFonts w:ascii="Calibri" w:hAnsi="Calibri"/>
                <w:color w:val="000000"/>
              </w:rPr>
            </w:pPr>
            <w:r w:rsidRPr="00021F43">
              <w:rPr>
                <w:rFonts w:ascii="Calibri" w:hAnsi="Calibri"/>
                <w:color w:val="000000"/>
              </w:rPr>
              <w:lastRenderedPageBreak/>
              <w:t xml:space="preserve">The student reflects on their awareness of bias and their developing cultural competence </w:t>
            </w:r>
          </w:p>
          <w:p w14:paraId="44A0C422" w14:textId="77777777" w:rsidR="00882D92" w:rsidRPr="002B1696" w:rsidRDefault="00882D92" w:rsidP="00496CC1">
            <w:pPr>
              <w:rPr>
                <w:rFonts w:ascii="Calibri" w:hAnsi="Calibri" w:cs="Calibri"/>
                <w:b/>
                <w:i/>
                <w:color w:val="000000"/>
                <w:szCs w:val="22"/>
              </w:rPr>
            </w:pPr>
          </w:p>
          <w:p w14:paraId="66912298"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64ED38D3" w14:textId="77777777" w:rsidTr="00496CC1">
              <w:tc>
                <w:tcPr>
                  <w:tcW w:w="10598" w:type="dxa"/>
                </w:tcPr>
                <w:p w14:paraId="68E8FDAE"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4D58DB98" w14:textId="77777777" w:rsidR="00882D92" w:rsidRPr="00172650" w:rsidRDefault="00882D92" w:rsidP="00496CC1">
                  <w:pPr>
                    <w:rPr>
                      <w:rFonts w:ascii="Calibri" w:hAnsi="Calibri" w:cs="Calibri"/>
                      <w:bCs/>
                      <w:iCs/>
                      <w:color w:val="000000"/>
                      <w:szCs w:val="22"/>
                    </w:rPr>
                  </w:pPr>
                </w:p>
              </w:tc>
            </w:tr>
          </w:tbl>
          <w:p w14:paraId="7BA9D1FD" w14:textId="77777777" w:rsidR="00882D92" w:rsidRPr="002B1696" w:rsidRDefault="00882D92" w:rsidP="00496CC1">
            <w:pPr>
              <w:rPr>
                <w:rFonts w:ascii="Calibri" w:hAnsi="Calibri" w:cs="Calibri"/>
                <w:bCs/>
                <w:iCs/>
                <w:color w:val="000000"/>
                <w:szCs w:val="22"/>
              </w:rPr>
            </w:pPr>
          </w:p>
          <w:p w14:paraId="3CE9C0DC" w14:textId="77777777" w:rsidR="00882D92" w:rsidRPr="002B1696" w:rsidRDefault="00882D92" w:rsidP="00496CC1">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882D92" w:rsidRPr="00BA7D99" w14:paraId="6D36C1DB" w14:textId="77777777" w:rsidTr="00496CC1">
              <w:tc>
                <w:tcPr>
                  <w:tcW w:w="10598" w:type="dxa"/>
                </w:tcPr>
                <w:p w14:paraId="6E988BC4" w14:textId="77777777" w:rsidR="00882D92" w:rsidRPr="002B1696" w:rsidRDefault="00882D92" w:rsidP="00496CC1">
                  <w:pPr>
                    <w:pStyle w:val="ListParagraph"/>
                    <w:ind w:left="0"/>
                    <w:rPr>
                      <w:rFonts w:ascii="Calibri" w:hAnsi="Calibri" w:cs="Calibri"/>
                    </w:rPr>
                  </w:pPr>
                </w:p>
              </w:tc>
            </w:tr>
          </w:tbl>
          <w:p w14:paraId="68B7DEE0" w14:textId="77777777" w:rsidR="00882D92" w:rsidRPr="002B1696" w:rsidRDefault="00882D92" w:rsidP="00496CC1">
            <w:pPr>
              <w:rPr>
                <w:rFonts w:ascii="Calibri" w:hAnsi="Calibri" w:cs="Calibri"/>
              </w:rPr>
            </w:pPr>
          </w:p>
        </w:tc>
      </w:tr>
    </w:tbl>
    <w:p w14:paraId="79B52A07"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355"/>
        <w:gridCol w:w="10844"/>
      </w:tblGrid>
      <w:tr w:rsidR="00882D92" w:rsidRPr="00BA7D99" w14:paraId="0F41ACAB" w14:textId="77777777" w:rsidTr="00496CC1">
        <w:tc>
          <w:tcPr>
            <w:tcW w:w="283" w:type="dxa"/>
          </w:tcPr>
          <w:p w14:paraId="361A3C77" w14:textId="77777777" w:rsidR="00882D92" w:rsidRPr="002B1696" w:rsidRDefault="00882D92" w:rsidP="00496CC1">
            <w:pPr>
              <w:rPr>
                <w:rFonts w:ascii="Calibri" w:hAnsi="Calibri" w:cs="Calibri"/>
              </w:rPr>
            </w:pPr>
            <w:r w:rsidRPr="002B1696">
              <w:rPr>
                <w:rFonts w:ascii="Calibri" w:hAnsi="Calibri" w:cs="Calibri"/>
              </w:rPr>
              <w:t>G</w:t>
            </w:r>
          </w:p>
        </w:tc>
        <w:tc>
          <w:tcPr>
            <w:tcW w:w="10916" w:type="dxa"/>
          </w:tcPr>
          <w:p w14:paraId="278E66B1" w14:textId="77777777" w:rsidR="00882D92" w:rsidRDefault="00882D92" w:rsidP="00496CC1">
            <w:pPr>
              <w:rPr>
                <w:rFonts w:ascii="Calibri" w:hAnsi="Calibri"/>
                <w:i/>
                <w:iCs/>
                <w:color w:val="4472C4"/>
              </w:rPr>
            </w:pPr>
            <w:r>
              <w:rPr>
                <w:rFonts w:ascii="Calibri" w:hAnsi="Calibri"/>
                <w:b/>
                <w:bCs/>
              </w:rPr>
              <w:t xml:space="preserve">COMMUNICATES EFFECTIVELY AND PROFESSIONALLY IN WRITTEN AND VERBAL FORMS as relevant to the placement    </w:t>
            </w:r>
          </w:p>
          <w:p w14:paraId="1D065664" w14:textId="77777777" w:rsidR="00882D92" w:rsidRDefault="00882D92" w:rsidP="00496CC1">
            <w:pPr>
              <w:rPr>
                <w:rFonts w:ascii="Calibri" w:hAnsi="Calibri"/>
                <w:b/>
                <w:bCs/>
              </w:rPr>
            </w:pPr>
          </w:p>
          <w:p w14:paraId="172CF5C0" w14:textId="77777777" w:rsidR="00882D92" w:rsidRDefault="00882D92" w:rsidP="00496CC1">
            <w:pPr>
              <w:rPr>
                <w:rFonts w:ascii="Calibri" w:hAnsi="Calibri" w:cs="Calibri"/>
                <w:color w:val="000000"/>
                <w:szCs w:val="22"/>
              </w:rPr>
            </w:pPr>
            <w:r>
              <w:rPr>
                <w:rFonts w:ascii="Calibri" w:hAnsi="Calibri" w:cs="Calibri"/>
                <w:b/>
                <w:bCs/>
              </w:rPr>
              <w:t xml:space="preserve">Written communication </w:t>
            </w:r>
            <w:r>
              <w:rPr>
                <w:rFonts w:ascii="Calibri" w:hAnsi="Calibri" w:cs="Calibri"/>
              </w:rPr>
              <w:t>(</w:t>
            </w:r>
            <w:r>
              <w:rPr>
                <w:rFonts w:ascii="Calibri" w:hAnsi="Calibri" w:cs="Calibri"/>
                <w:color w:val="000000"/>
                <w:szCs w:val="22"/>
              </w:rPr>
              <w:t>This will include reports, letters, referrals, programmes, case notes, advice sheets and e-mails)</w:t>
            </w:r>
          </w:p>
          <w:p w14:paraId="32DC7BCD" w14:textId="77777777" w:rsidR="00882D92" w:rsidRDefault="00882D92" w:rsidP="00882D92">
            <w:pPr>
              <w:pStyle w:val="ListParagraph"/>
              <w:numPr>
                <w:ilvl w:val="0"/>
                <w:numId w:val="26"/>
              </w:numPr>
              <w:rPr>
                <w:rFonts w:ascii="Calibri" w:hAnsi="Calibri" w:cs="Calibri"/>
                <w:color w:val="000000"/>
                <w:szCs w:val="22"/>
              </w:rPr>
            </w:pPr>
            <w:r>
              <w:rPr>
                <w:rFonts w:ascii="Calibri" w:hAnsi="Calibri" w:cs="Calibri"/>
                <w:color w:val="000000"/>
                <w:szCs w:val="22"/>
              </w:rPr>
              <w:t xml:space="preserve">The student demonstrates that they can provide written information on request but may need modifications from educator. </w:t>
            </w:r>
          </w:p>
          <w:p w14:paraId="4F863207" w14:textId="77777777" w:rsidR="00882D92" w:rsidRDefault="00882D92" w:rsidP="00882D92">
            <w:pPr>
              <w:pStyle w:val="ListParagraph"/>
              <w:numPr>
                <w:ilvl w:val="0"/>
                <w:numId w:val="26"/>
              </w:numPr>
              <w:rPr>
                <w:rFonts w:ascii="Calibri" w:hAnsi="Calibri" w:cs="Calibri"/>
                <w:color w:val="000000"/>
                <w:szCs w:val="22"/>
              </w:rPr>
            </w:pPr>
            <w:r>
              <w:rPr>
                <w:rFonts w:ascii="Calibri" w:hAnsi="Calibri" w:cs="Calibri"/>
                <w:color w:val="000000"/>
                <w:szCs w:val="22"/>
              </w:rPr>
              <w:t>All written information is accurate and relevant and adheres to service templates where relevant</w:t>
            </w:r>
          </w:p>
          <w:p w14:paraId="6A3A061D" w14:textId="77777777" w:rsidR="00882D92" w:rsidRDefault="00882D92" w:rsidP="00882D92">
            <w:pPr>
              <w:pStyle w:val="ListParagraph"/>
              <w:numPr>
                <w:ilvl w:val="0"/>
                <w:numId w:val="26"/>
              </w:numPr>
              <w:rPr>
                <w:rFonts w:ascii="Calibri" w:hAnsi="Calibri" w:cs="Calibri"/>
                <w:color w:val="000000"/>
                <w:szCs w:val="22"/>
              </w:rPr>
            </w:pPr>
            <w:r>
              <w:rPr>
                <w:rFonts w:ascii="Calibri" w:hAnsi="Calibri" w:cs="Calibri"/>
                <w:color w:val="000000"/>
                <w:szCs w:val="22"/>
              </w:rPr>
              <w:t xml:space="preserve">In reports, programmes and advice sheets the student can present data in a way the takes into consideration the recipient e.g. explanations of complex ideas, avoidance of jargon where appropriate. </w:t>
            </w:r>
          </w:p>
          <w:p w14:paraId="4F0982FE" w14:textId="77777777" w:rsidR="00882D92" w:rsidRDefault="00882D92" w:rsidP="00882D92">
            <w:pPr>
              <w:pStyle w:val="ListParagraph"/>
              <w:numPr>
                <w:ilvl w:val="0"/>
                <w:numId w:val="26"/>
              </w:numPr>
              <w:rPr>
                <w:rFonts w:ascii="Calibri" w:hAnsi="Calibri" w:cs="Calibri"/>
                <w:b/>
                <w:bCs/>
              </w:rPr>
            </w:pPr>
            <w:r>
              <w:rPr>
                <w:rFonts w:ascii="Calibri" w:hAnsi="Calibri" w:cs="Calibri"/>
                <w:color w:val="000000"/>
                <w:szCs w:val="22"/>
              </w:rPr>
              <w:t>The student shows the skill of adapting information for it intended audience(s)</w:t>
            </w:r>
          </w:p>
          <w:p w14:paraId="3AF318CD" w14:textId="77777777" w:rsidR="00882D92" w:rsidRDefault="00882D92" w:rsidP="00496CC1">
            <w:pPr>
              <w:ind w:left="360"/>
              <w:rPr>
                <w:rFonts w:ascii="Calibri" w:hAnsi="Calibri" w:cs="Calibri"/>
                <w:i/>
                <w:sz w:val="20"/>
                <w:szCs w:val="22"/>
              </w:rPr>
            </w:pPr>
          </w:p>
          <w:p w14:paraId="1B0B31BD" w14:textId="77777777" w:rsidR="00882D92" w:rsidRDefault="00882D92" w:rsidP="00496CC1">
            <w:pPr>
              <w:rPr>
                <w:rFonts w:ascii="Calibri" w:hAnsi="Calibri" w:cs="Calibri"/>
                <w:b/>
                <w:bCs/>
              </w:rPr>
            </w:pPr>
            <w:r>
              <w:rPr>
                <w:rFonts w:ascii="Calibri" w:hAnsi="Calibri" w:cs="Calibri"/>
                <w:b/>
                <w:bCs/>
              </w:rPr>
              <w:t>Verbal Communication</w:t>
            </w:r>
          </w:p>
          <w:p w14:paraId="177FDB28"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use appropriate verbal (and non-verbal communication to gain rapport </w:t>
            </w:r>
          </w:p>
          <w:p w14:paraId="1F07498D"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The student can communicate effectively in sessions to gain relevant data</w:t>
            </w:r>
          </w:p>
          <w:p w14:paraId="759D6CA7"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communicate effectively in sessions to explain tasks, results and answers questions appropriate to their level of knowledge </w:t>
            </w:r>
          </w:p>
          <w:p w14:paraId="335E38FB"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The student can communicate effectively and professionally with their practice educator, other professionals e.g. physiotherapists, and/or carers in a succinct and appropriate manner.</w:t>
            </w:r>
          </w:p>
          <w:p w14:paraId="40BCC7D4"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 xml:space="preserve">The student can feedback information to the client and carer within a session or on the telephone. </w:t>
            </w:r>
          </w:p>
          <w:p w14:paraId="254AF745" w14:textId="77777777" w:rsidR="00882D92" w:rsidRDefault="00882D92" w:rsidP="00882D92">
            <w:pPr>
              <w:pStyle w:val="ListParagraph"/>
              <w:numPr>
                <w:ilvl w:val="0"/>
                <w:numId w:val="25"/>
              </w:numPr>
              <w:rPr>
                <w:rFonts w:ascii="Calibri" w:hAnsi="Calibri" w:cs="Calibri"/>
                <w:color w:val="000000"/>
                <w:szCs w:val="22"/>
              </w:rPr>
            </w:pPr>
            <w:r>
              <w:rPr>
                <w:rFonts w:ascii="Calibri" w:hAnsi="Calibri" w:cs="Calibri"/>
                <w:color w:val="000000"/>
                <w:szCs w:val="22"/>
              </w:rPr>
              <w:t xml:space="preserve">Verbal communication is professional and appropriate to the situation or information that needs to be provided/discussed. </w:t>
            </w:r>
          </w:p>
          <w:p w14:paraId="47FCD115" w14:textId="77777777" w:rsidR="00882D92" w:rsidRDefault="00882D92" w:rsidP="00496CC1">
            <w:pPr>
              <w:pStyle w:val="ListParagraph"/>
              <w:rPr>
                <w:rFonts w:ascii="Calibri" w:hAnsi="Calibri" w:cs="Calibri"/>
                <w:b/>
                <w:i/>
                <w:color w:val="000000"/>
                <w:szCs w:val="22"/>
              </w:rPr>
            </w:pPr>
            <w:r>
              <w:rPr>
                <w:rFonts w:ascii="Calibri" w:hAnsi="Calibri" w:cs="Calibri"/>
                <w:color w:val="000000"/>
                <w:szCs w:val="22"/>
              </w:rPr>
              <w:t>.</w:t>
            </w:r>
          </w:p>
          <w:p w14:paraId="48EDE340"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14CE1102" w14:textId="77777777" w:rsidTr="00496CC1">
              <w:tc>
                <w:tcPr>
                  <w:tcW w:w="10598" w:type="dxa"/>
                </w:tcPr>
                <w:p w14:paraId="6933F92C"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09EAEE8B" w14:textId="77777777" w:rsidR="00882D92" w:rsidRPr="00172650" w:rsidRDefault="00882D92" w:rsidP="00496CC1">
                  <w:pPr>
                    <w:rPr>
                      <w:rFonts w:ascii="Calibri" w:hAnsi="Calibri" w:cs="Calibri"/>
                      <w:bCs/>
                      <w:iCs/>
                      <w:color w:val="000000"/>
                      <w:szCs w:val="22"/>
                    </w:rPr>
                  </w:pPr>
                </w:p>
              </w:tc>
            </w:tr>
          </w:tbl>
          <w:p w14:paraId="406F2A48" w14:textId="77777777" w:rsidR="00882D92" w:rsidRDefault="00882D92" w:rsidP="00496CC1">
            <w:pPr>
              <w:rPr>
                <w:rFonts w:ascii="Calibri" w:hAnsi="Calibri" w:cs="Calibri"/>
                <w:bCs/>
                <w:iCs/>
                <w:color w:val="000000"/>
                <w:szCs w:val="22"/>
              </w:rPr>
            </w:pPr>
          </w:p>
          <w:p w14:paraId="03B5DA9C" w14:textId="77777777" w:rsidR="00882D92" w:rsidRDefault="00882D92" w:rsidP="00496CC1">
            <w:pPr>
              <w:rPr>
                <w:rFonts w:ascii="Calibri" w:hAnsi="Calibri" w:cs="Calibri"/>
                <w:bCs/>
                <w:iCs/>
                <w:color w:val="000000"/>
                <w:szCs w:val="22"/>
              </w:rPr>
            </w:pPr>
            <w:r>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82D92" w:rsidRPr="00BA7D99" w14:paraId="24E585B6" w14:textId="77777777" w:rsidTr="00496CC1">
              <w:tc>
                <w:tcPr>
                  <w:tcW w:w="10598" w:type="dxa"/>
                </w:tcPr>
                <w:p w14:paraId="72904CF7" w14:textId="77777777" w:rsidR="00882D92" w:rsidRDefault="00882D92" w:rsidP="00496CC1">
                  <w:pPr>
                    <w:pStyle w:val="ListParagraph"/>
                    <w:ind w:left="0"/>
                    <w:rPr>
                      <w:rFonts w:ascii="Calibri" w:hAnsi="Calibri" w:cs="Calibri"/>
                    </w:rPr>
                  </w:pPr>
                </w:p>
              </w:tc>
            </w:tr>
          </w:tbl>
          <w:p w14:paraId="144752D7" w14:textId="77777777" w:rsidR="00882D92" w:rsidRPr="002B1696" w:rsidRDefault="00882D92" w:rsidP="00496CC1">
            <w:pPr>
              <w:rPr>
                <w:rFonts w:ascii="Calibri" w:hAnsi="Calibri" w:cs="Calibri"/>
                <w:b/>
                <w:bCs/>
              </w:rPr>
            </w:pPr>
          </w:p>
        </w:tc>
      </w:tr>
    </w:tbl>
    <w:p w14:paraId="6589D630"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354"/>
        <w:gridCol w:w="10845"/>
      </w:tblGrid>
      <w:tr w:rsidR="00882D92" w:rsidRPr="00BA7D99" w14:paraId="12977D21" w14:textId="77777777" w:rsidTr="668A5BEB">
        <w:tc>
          <w:tcPr>
            <w:tcW w:w="283" w:type="dxa"/>
          </w:tcPr>
          <w:p w14:paraId="73EAE6DF" w14:textId="77777777" w:rsidR="00882D92" w:rsidRPr="002B1696" w:rsidRDefault="00882D92" w:rsidP="00496CC1">
            <w:pPr>
              <w:rPr>
                <w:rFonts w:ascii="Calibri" w:hAnsi="Calibri" w:cs="Calibri"/>
              </w:rPr>
            </w:pPr>
            <w:r w:rsidRPr="002B1696">
              <w:rPr>
                <w:rFonts w:ascii="Calibri" w:hAnsi="Calibri" w:cs="Calibri"/>
              </w:rPr>
              <w:t>H</w:t>
            </w:r>
          </w:p>
        </w:tc>
        <w:tc>
          <w:tcPr>
            <w:tcW w:w="10916" w:type="dxa"/>
          </w:tcPr>
          <w:p w14:paraId="15A7E762" w14:textId="77777777" w:rsidR="00882D92" w:rsidRPr="002A1A2A" w:rsidRDefault="00882D92" w:rsidP="00496CC1">
            <w:pPr>
              <w:rPr>
                <w:rFonts w:ascii="Calibri" w:hAnsi="Calibri"/>
                <w:i/>
                <w:iCs/>
                <w:color w:val="4472C4"/>
              </w:rPr>
            </w:pPr>
            <w:r w:rsidRPr="002A1A2A">
              <w:rPr>
                <w:rFonts w:ascii="Calibri" w:hAnsi="Calibri"/>
                <w:b/>
                <w:bCs/>
              </w:rPr>
              <w:t xml:space="preserve">EVIDENCED-BASED CLINICAL REASONING: </w:t>
            </w:r>
            <w:r w:rsidRPr="002A1A2A">
              <w:rPr>
                <w:rFonts w:ascii="Calibri" w:hAnsi="Calibri"/>
              </w:rPr>
              <w:t>The student demonstrates the ability to integrate relevant theoretical knowledge with their holistic knowledge of the client</w:t>
            </w:r>
            <w:r w:rsidRPr="002A1A2A">
              <w:rPr>
                <w:rFonts w:ascii="Calibri" w:hAnsi="Calibri"/>
                <w:b/>
                <w:bCs/>
              </w:rPr>
              <w:t xml:space="preserve">.        </w:t>
            </w:r>
          </w:p>
          <w:p w14:paraId="65646381" w14:textId="77777777" w:rsidR="00882D92" w:rsidRPr="002A1A2A" w:rsidRDefault="00882D92" w:rsidP="00496CC1">
            <w:pPr>
              <w:rPr>
                <w:rFonts w:ascii="Calibri" w:hAnsi="Calibri"/>
                <w:b/>
                <w:bCs/>
              </w:rPr>
            </w:pPr>
          </w:p>
          <w:p w14:paraId="574A41F3" w14:textId="77777777" w:rsidR="00882D92" w:rsidRPr="002A1A2A" w:rsidRDefault="00882D92" w:rsidP="00496CC1">
            <w:pPr>
              <w:rPr>
                <w:rFonts w:ascii="Calibri" w:hAnsi="Calibri"/>
                <w:b/>
                <w:bCs/>
              </w:rPr>
            </w:pPr>
            <w:r w:rsidRPr="002A1A2A">
              <w:rPr>
                <w:rFonts w:ascii="Calibri" w:hAnsi="Calibri"/>
                <w:b/>
                <w:bCs/>
              </w:rPr>
              <w:t>This includes:</w:t>
            </w:r>
          </w:p>
          <w:p w14:paraId="56D0EB4E" w14:textId="77777777" w:rsidR="00882D92" w:rsidRPr="002A1A2A" w:rsidRDefault="00882D92" w:rsidP="00882D92">
            <w:pPr>
              <w:pStyle w:val="ListParagraph"/>
              <w:numPr>
                <w:ilvl w:val="0"/>
                <w:numId w:val="12"/>
              </w:numPr>
              <w:rPr>
                <w:rFonts w:ascii="Calibri" w:hAnsi="Calibri" w:cs="Calibri"/>
              </w:rPr>
            </w:pPr>
            <w:r w:rsidRPr="002A1A2A">
              <w:rPr>
                <w:rFonts w:ascii="Calibri" w:hAnsi="Calibri"/>
              </w:rPr>
              <w:t>Care pathways</w:t>
            </w:r>
          </w:p>
          <w:p w14:paraId="27DFFBFC" w14:textId="77777777" w:rsidR="00882D92" w:rsidRPr="002A1A2A" w:rsidRDefault="00882D92" w:rsidP="00882D92">
            <w:pPr>
              <w:pStyle w:val="ListParagraph"/>
              <w:numPr>
                <w:ilvl w:val="0"/>
                <w:numId w:val="12"/>
              </w:numPr>
              <w:rPr>
                <w:rFonts w:ascii="Calibri" w:hAnsi="Calibri" w:cs="Calibri"/>
              </w:rPr>
            </w:pPr>
            <w:r w:rsidRPr="002A1A2A">
              <w:rPr>
                <w:rFonts w:ascii="Calibri" w:hAnsi="Calibri"/>
              </w:rPr>
              <w:t>Clinical guidelines</w:t>
            </w:r>
          </w:p>
          <w:p w14:paraId="56D2B48F" w14:textId="77777777" w:rsidR="00882D92" w:rsidRPr="002A1A2A" w:rsidRDefault="00882D92" w:rsidP="00882D92">
            <w:pPr>
              <w:pStyle w:val="ListParagraph"/>
              <w:numPr>
                <w:ilvl w:val="0"/>
                <w:numId w:val="12"/>
              </w:numPr>
              <w:rPr>
                <w:rFonts w:ascii="Calibri" w:hAnsi="Calibri" w:cs="Calibri"/>
              </w:rPr>
            </w:pPr>
            <w:r w:rsidRPr="002A1A2A">
              <w:rPr>
                <w:rFonts w:ascii="Calibri" w:hAnsi="Calibri"/>
              </w:rPr>
              <w:lastRenderedPageBreak/>
              <w:t>Relevant research papers/journals</w:t>
            </w:r>
          </w:p>
          <w:p w14:paraId="6C65ACC3" w14:textId="77777777" w:rsidR="00882D92" w:rsidRPr="002A1A2A" w:rsidRDefault="00882D92" w:rsidP="00882D92">
            <w:pPr>
              <w:pStyle w:val="ListParagraph"/>
              <w:numPr>
                <w:ilvl w:val="0"/>
                <w:numId w:val="12"/>
              </w:numPr>
              <w:rPr>
                <w:rFonts w:ascii="Calibri" w:hAnsi="Calibri" w:cs="Calibri"/>
              </w:rPr>
            </w:pPr>
            <w:r w:rsidRPr="002A1A2A">
              <w:rPr>
                <w:rFonts w:ascii="Calibri" w:hAnsi="Calibri"/>
              </w:rPr>
              <w:t xml:space="preserve">Diagnostic frameworks </w:t>
            </w:r>
          </w:p>
          <w:p w14:paraId="13A19460" w14:textId="77777777" w:rsidR="00882D92" w:rsidRPr="002A1A2A" w:rsidRDefault="00882D92" w:rsidP="00882D92">
            <w:pPr>
              <w:pStyle w:val="ListParagraph"/>
              <w:numPr>
                <w:ilvl w:val="0"/>
                <w:numId w:val="12"/>
              </w:numPr>
              <w:rPr>
                <w:rFonts w:ascii="Calibri" w:hAnsi="Calibri" w:cs="Calibri"/>
              </w:rPr>
            </w:pPr>
            <w:r w:rsidRPr="002A1A2A">
              <w:rPr>
                <w:rFonts w:ascii="Calibri" w:hAnsi="Calibri"/>
              </w:rPr>
              <w:t>Outcome measures</w:t>
            </w:r>
          </w:p>
          <w:p w14:paraId="38C5F121" w14:textId="77777777" w:rsidR="00882D92" w:rsidRPr="002A1A2A" w:rsidRDefault="00882D92" w:rsidP="00882D92">
            <w:pPr>
              <w:pStyle w:val="ListParagraph"/>
              <w:numPr>
                <w:ilvl w:val="0"/>
                <w:numId w:val="12"/>
              </w:numPr>
              <w:rPr>
                <w:rFonts w:ascii="Calibri" w:hAnsi="Calibri"/>
              </w:rPr>
            </w:pPr>
            <w:r w:rsidRPr="002A1A2A">
              <w:rPr>
                <w:rFonts w:ascii="Calibri" w:hAnsi="Calibri"/>
              </w:rPr>
              <w:t xml:space="preserve">Knowledge of typical </w:t>
            </w:r>
            <w:r>
              <w:rPr>
                <w:rFonts w:ascii="Calibri" w:hAnsi="Calibri"/>
              </w:rPr>
              <w:t>development</w:t>
            </w:r>
            <w:r w:rsidRPr="002A1A2A">
              <w:rPr>
                <w:rFonts w:ascii="Calibri" w:hAnsi="Calibri"/>
              </w:rPr>
              <w:t xml:space="preserve"> if relevant</w:t>
            </w:r>
          </w:p>
          <w:p w14:paraId="1CC0590E" w14:textId="12BF9BEB" w:rsidR="00882D92" w:rsidRDefault="4D69F8C6" w:rsidP="00882D92">
            <w:pPr>
              <w:pStyle w:val="ListParagraph"/>
              <w:numPr>
                <w:ilvl w:val="0"/>
                <w:numId w:val="27"/>
              </w:numPr>
              <w:rPr>
                <w:rFonts w:ascii="Calibri" w:hAnsi="Calibri"/>
              </w:rPr>
            </w:pPr>
            <w:r w:rsidRPr="668A5BEB">
              <w:rPr>
                <w:rFonts w:ascii="Calibri" w:hAnsi="Calibri"/>
              </w:rPr>
              <w:t>The student demonstrates clinical reasoning in most aspects of their clinical work.</w:t>
            </w:r>
          </w:p>
          <w:p w14:paraId="1A252E4D" w14:textId="77777777" w:rsidR="00882D92" w:rsidRPr="00D76903" w:rsidRDefault="00882D92" w:rsidP="00882D92">
            <w:pPr>
              <w:pStyle w:val="ListParagraph"/>
              <w:numPr>
                <w:ilvl w:val="0"/>
                <w:numId w:val="27"/>
              </w:numPr>
              <w:rPr>
                <w:rFonts w:ascii="Calibri" w:hAnsi="Calibri"/>
              </w:rPr>
            </w:pPr>
            <w:r w:rsidRPr="00D76903">
              <w:rPr>
                <w:rFonts w:ascii="Calibri" w:hAnsi="Calibri"/>
              </w:rPr>
              <w:t xml:space="preserve">The student demonstrates that they have a theoretical basis for the decisions they are making and can source and explain this basis. </w:t>
            </w:r>
          </w:p>
          <w:p w14:paraId="1F6E0D00" w14:textId="77777777" w:rsidR="00882D92" w:rsidRPr="00D76903" w:rsidRDefault="00882D92" w:rsidP="00882D92">
            <w:pPr>
              <w:pStyle w:val="ListParagraph"/>
              <w:numPr>
                <w:ilvl w:val="0"/>
                <w:numId w:val="27"/>
              </w:numPr>
              <w:rPr>
                <w:rFonts w:ascii="Calibri" w:hAnsi="Calibri"/>
              </w:rPr>
            </w:pPr>
            <w:r w:rsidRPr="00D76903">
              <w:rPr>
                <w:rFonts w:ascii="Calibri" w:hAnsi="Calibri"/>
              </w:rPr>
              <w:t>The student can apply the knowledge they have learnt</w:t>
            </w:r>
            <w:r>
              <w:rPr>
                <w:rFonts w:ascii="Calibri" w:hAnsi="Calibri"/>
              </w:rPr>
              <w:t xml:space="preserve"> from their child development visits, observation days, visits to education settings, simulation placement and their preparation clinic</w:t>
            </w:r>
            <w:r w:rsidRPr="00D76903">
              <w:rPr>
                <w:rFonts w:ascii="Calibri" w:hAnsi="Calibri"/>
              </w:rPr>
              <w:t xml:space="preserve"> and appl</w:t>
            </w:r>
            <w:r>
              <w:rPr>
                <w:rFonts w:ascii="Calibri" w:hAnsi="Calibri"/>
              </w:rPr>
              <w:t xml:space="preserve">y </w:t>
            </w:r>
            <w:r w:rsidRPr="00D76903">
              <w:rPr>
                <w:rFonts w:ascii="Calibri" w:hAnsi="Calibri"/>
              </w:rPr>
              <w:t>this to the current client group as appropriate.</w:t>
            </w:r>
          </w:p>
          <w:p w14:paraId="5BF58859"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4A2A357D" w14:textId="77777777" w:rsidTr="00496CC1">
              <w:tc>
                <w:tcPr>
                  <w:tcW w:w="10598" w:type="dxa"/>
                </w:tcPr>
                <w:p w14:paraId="757CA5E1"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49F4A9FD" w14:textId="77777777" w:rsidR="00882D92" w:rsidRPr="00172650" w:rsidRDefault="00882D92" w:rsidP="00496CC1">
                  <w:pPr>
                    <w:rPr>
                      <w:rFonts w:ascii="Calibri" w:hAnsi="Calibri" w:cs="Calibri"/>
                      <w:bCs/>
                      <w:iCs/>
                      <w:color w:val="000000"/>
                      <w:szCs w:val="22"/>
                    </w:rPr>
                  </w:pPr>
                </w:p>
              </w:tc>
            </w:tr>
          </w:tbl>
          <w:p w14:paraId="5052C970" w14:textId="77777777" w:rsidR="00882D92" w:rsidRPr="002A1A2A" w:rsidRDefault="00882D92" w:rsidP="00496CC1">
            <w:pPr>
              <w:rPr>
                <w:rFonts w:ascii="Calibri" w:hAnsi="Calibri" w:cs="Calibri"/>
                <w:bCs/>
                <w:iCs/>
                <w:color w:val="000000"/>
                <w:szCs w:val="22"/>
              </w:rPr>
            </w:pPr>
          </w:p>
          <w:p w14:paraId="13069D0A" w14:textId="77777777" w:rsidR="00882D92" w:rsidRPr="002A1A2A" w:rsidRDefault="00882D92" w:rsidP="00496CC1">
            <w:pPr>
              <w:rPr>
                <w:rFonts w:ascii="Calibri" w:hAnsi="Calibri" w:cs="Calibri"/>
                <w:bCs/>
                <w:iCs/>
                <w:color w:val="000000"/>
                <w:szCs w:val="22"/>
              </w:rPr>
            </w:pPr>
            <w:r w:rsidRPr="002A1A2A">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82D92" w:rsidRPr="00BA7D99" w14:paraId="01F3D82E" w14:textId="77777777" w:rsidTr="00496CC1">
              <w:tc>
                <w:tcPr>
                  <w:tcW w:w="10598" w:type="dxa"/>
                </w:tcPr>
                <w:p w14:paraId="7FC349D1" w14:textId="77777777" w:rsidR="00882D92" w:rsidRDefault="00882D92" w:rsidP="00496CC1">
                  <w:pPr>
                    <w:pStyle w:val="ListParagraph"/>
                    <w:ind w:left="0"/>
                    <w:rPr>
                      <w:rFonts w:ascii="Calibri" w:hAnsi="Calibri" w:cs="Calibri"/>
                    </w:rPr>
                  </w:pPr>
                </w:p>
              </w:tc>
            </w:tr>
          </w:tbl>
          <w:p w14:paraId="02B91CEE" w14:textId="77777777" w:rsidR="00882D92" w:rsidRPr="002B1696" w:rsidRDefault="00882D92" w:rsidP="00496CC1">
            <w:pPr>
              <w:rPr>
                <w:rFonts w:ascii="Calibri" w:hAnsi="Calibri" w:cs="Calibri"/>
                <w:b/>
                <w:bCs/>
              </w:rPr>
            </w:pPr>
          </w:p>
        </w:tc>
      </w:tr>
    </w:tbl>
    <w:p w14:paraId="58A81AF9" w14:textId="77777777" w:rsidR="00882D92" w:rsidRPr="002B1696" w:rsidRDefault="00882D92" w:rsidP="00882D92">
      <w:pPr>
        <w:rPr>
          <w:rFonts w:ascii="Calibri" w:hAnsi="Calibri" w:cs="Calibri"/>
        </w:rPr>
      </w:pPr>
    </w:p>
    <w:tbl>
      <w:tblPr>
        <w:tblStyle w:val="TableGrid"/>
        <w:tblW w:w="11199" w:type="dxa"/>
        <w:tblInd w:w="-572" w:type="dxa"/>
        <w:tblLook w:val="04A0" w:firstRow="1" w:lastRow="0" w:firstColumn="1" w:lastColumn="0" w:noHBand="0" w:noVBand="1"/>
      </w:tblPr>
      <w:tblGrid>
        <w:gridCol w:w="272"/>
        <w:gridCol w:w="11425"/>
      </w:tblGrid>
      <w:tr w:rsidR="00882D92" w:rsidRPr="00BA7D99" w14:paraId="67F36C3D" w14:textId="77777777" w:rsidTr="00496CC1">
        <w:tc>
          <w:tcPr>
            <w:tcW w:w="283" w:type="dxa"/>
          </w:tcPr>
          <w:p w14:paraId="441F9951" w14:textId="77777777" w:rsidR="00882D92" w:rsidRPr="002B1696" w:rsidRDefault="00882D92" w:rsidP="00496CC1">
            <w:pPr>
              <w:rPr>
                <w:rFonts w:ascii="Calibri" w:hAnsi="Calibri" w:cs="Calibri"/>
              </w:rPr>
            </w:pPr>
            <w:r w:rsidRPr="002B1696">
              <w:rPr>
                <w:rFonts w:ascii="Calibri" w:hAnsi="Calibri" w:cs="Calibri"/>
              </w:rPr>
              <w:t>I</w:t>
            </w:r>
          </w:p>
        </w:tc>
        <w:tc>
          <w:tcPr>
            <w:tcW w:w="10916" w:type="dxa"/>
          </w:tcPr>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882D92" w:rsidRPr="001A3258" w14:paraId="239375CA" w14:textId="77777777" w:rsidTr="00496CC1">
              <w:tc>
                <w:tcPr>
                  <w:tcW w:w="10916" w:type="dxa"/>
                </w:tcPr>
                <w:p w14:paraId="0B499E68" w14:textId="77777777" w:rsidR="00882D92" w:rsidRPr="00396461" w:rsidRDefault="00882D92" w:rsidP="00496CC1">
                  <w:pPr>
                    <w:rPr>
                      <w:rFonts w:ascii="Calibri" w:hAnsi="Calibri"/>
                      <w:i/>
                      <w:iCs/>
                      <w:color w:val="4472C4"/>
                    </w:rPr>
                  </w:pPr>
                  <w:r w:rsidRPr="58068AEC">
                    <w:rPr>
                      <w:rFonts w:ascii="Calibri" w:hAnsi="Calibri"/>
                      <w:b/>
                      <w:bCs/>
                    </w:rPr>
                    <w:t xml:space="preserve">DEVELOPMENT TOWARDS BECOMING A NEWLY QUALIFIED PRACTITIONER                                                </w:t>
                  </w:r>
                </w:p>
                <w:p w14:paraId="224EB76D" w14:textId="77777777" w:rsidR="00882D92" w:rsidRPr="00A1126D" w:rsidRDefault="00882D92" w:rsidP="00496CC1">
                  <w:pPr>
                    <w:rPr>
                      <w:rFonts w:ascii="Calibri" w:hAnsi="Calibri" w:cs="Calibri"/>
                      <w:b/>
                      <w:bCs/>
                    </w:rPr>
                  </w:pPr>
                  <w:r w:rsidRPr="005D5207">
                    <w:rPr>
                      <w:rFonts w:ascii="Calibri" w:hAnsi="Calibri" w:cs="Arial"/>
                      <w:szCs w:val="22"/>
                    </w:rPr>
                    <w:t>The student</w:t>
                  </w:r>
                </w:p>
                <w:p w14:paraId="40DF9A8D" w14:textId="77777777" w:rsidR="00882D92" w:rsidRPr="00A1126D" w:rsidRDefault="00882D92" w:rsidP="00882D92">
                  <w:pPr>
                    <w:pStyle w:val="ListParagraph"/>
                    <w:numPr>
                      <w:ilvl w:val="0"/>
                      <w:numId w:val="29"/>
                    </w:numPr>
                    <w:rPr>
                      <w:rFonts w:ascii="Calibri" w:hAnsi="Calibri" w:cs="Calibri"/>
                      <w:b/>
                      <w:bCs/>
                    </w:rPr>
                  </w:pPr>
                  <w:r w:rsidRPr="00A833E0">
                    <w:rPr>
                      <w:rFonts w:ascii="Calibri" w:hAnsi="Calibri" w:cs="Arial"/>
                      <w:szCs w:val="22"/>
                    </w:rPr>
                    <w:t xml:space="preserve">is pro-active in managing the opportunities provided by the placement and engages as an adult learner. </w:t>
                  </w:r>
                </w:p>
                <w:p w14:paraId="5D38F7C6" w14:textId="77777777" w:rsidR="00882D92" w:rsidRPr="00A1126D" w:rsidRDefault="00882D92" w:rsidP="00882D92">
                  <w:pPr>
                    <w:pStyle w:val="ListParagraph"/>
                    <w:numPr>
                      <w:ilvl w:val="0"/>
                      <w:numId w:val="28"/>
                    </w:numPr>
                    <w:rPr>
                      <w:rFonts w:ascii="Calibri" w:hAnsi="Calibri" w:cs="Calibri"/>
                      <w:b/>
                      <w:bCs/>
                    </w:rPr>
                  </w:pPr>
                  <w:r w:rsidRPr="00D76903">
                    <w:rPr>
                      <w:rFonts w:ascii="Calibri" w:hAnsi="Calibri" w:cs="Arial"/>
                      <w:szCs w:val="22"/>
                    </w:rPr>
                    <w:t>recognises and engages with the expectations of the placement</w:t>
                  </w:r>
                </w:p>
                <w:p w14:paraId="6D865DFD"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Asks questions</w:t>
                  </w:r>
                </w:p>
                <w:p w14:paraId="56D0A4CD"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Shows initiative</w:t>
                  </w:r>
                </w:p>
                <w:p w14:paraId="1D4F29E9"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Is helpful</w:t>
                  </w:r>
                </w:p>
                <w:p w14:paraId="01079688"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Recognises when to ask for support</w:t>
                  </w:r>
                </w:p>
                <w:p w14:paraId="1B268C71"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Takes responsibility for their own learning</w:t>
                  </w:r>
                </w:p>
                <w:p w14:paraId="30E684E6"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Demonstrates independent learning through self-directed reading and research</w:t>
                  </w:r>
                </w:p>
                <w:p w14:paraId="1685333A" w14:textId="77777777" w:rsidR="00882D92" w:rsidRPr="00A1126D" w:rsidRDefault="00882D92" w:rsidP="00882D92">
                  <w:pPr>
                    <w:pStyle w:val="ListParagraph"/>
                    <w:numPr>
                      <w:ilvl w:val="0"/>
                      <w:numId w:val="13"/>
                    </w:numPr>
                    <w:rPr>
                      <w:rFonts w:ascii="Calibri" w:hAnsi="Calibri" w:cs="Calibri"/>
                    </w:rPr>
                  </w:pPr>
                  <w:r w:rsidRPr="00A1126D">
                    <w:rPr>
                      <w:rFonts w:ascii="Calibri" w:hAnsi="Calibri" w:cs="Calibri"/>
                    </w:rPr>
                    <w:t>Accepts that change happens</w:t>
                  </w:r>
                </w:p>
                <w:p w14:paraId="0F0AF4BA" w14:textId="77777777" w:rsidR="00882D92" w:rsidRPr="00A1126D" w:rsidRDefault="00882D92" w:rsidP="00882D92">
                  <w:pPr>
                    <w:pStyle w:val="Heading1"/>
                    <w:numPr>
                      <w:ilvl w:val="0"/>
                      <w:numId w:val="13"/>
                    </w:numPr>
                    <w:tabs>
                      <w:tab w:val="num" w:pos="720"/>
                    </w:tabs>
                    <w:spacing w:before="0" w:line="240" w:lineRule="auto"/>
                    <w:rPr>
                      <w:rFonts w:ascii="Calibri" w:hAnsi="Calibri" w:cs="Arial"/>
                      <w:b w:val="0"/>
                      <w:bCs w:val="0"/>
                      <w:color w:val="auto"/>
                      <w:sz w:val="22"/>
                      <w:szCs w:val="22"/>
                    </w:rPr>
                  </w:pPr>
                  <w:r w:rsidRPr="00A1126D">
                    <w:rPr>
                      <w:rFonts w:ascii="Calibri" w:hAnsi="Calibri" w:cs="Arial"/>
                      <w:b w:val="0"/>
                      <w:bCs w:val="0"/>
                      <w:color w:val="auto"/>
                      <w:sz w:val="22"/>
                      <w:szCs w:val="22"/>
                    </w:rPr>
                    <w:t>Looks for opportunities to develop their independence including taking responsibility for carrying out work agreed with the educator, being a helpful co-worker/team member, seeking opportunities to support the day to day running of the placement.</w:t>
                  </w:r>
                </w:p>
                <w:p w14:paraId="325B4BB1" w14:textId="77777777" w:rsidR="00882D92" w:rsidRPr="00F478FF" w:rsidRDefault="00882D92" w:rsidP="00882D92">
                  <w:pPr>
                    <w:pStyle w:val="ListParagraph"/>
                    <w:numPr>
                      <w:ilvl w:val="0"/>
                      <w:numId w:val="13"/>
                    </w:numPr>
                    <w:rPr>
                      <w:rFonts w:ascii="Calibri" w:hAnsi="Calibri"/>
                    </w:rPr>
                  </w:pPr>
                  <w:r w:rsidRPr="00F478FF">
                    <w:rPr>
                      <w:rFonts w:ascii="Calibri" w:hAnsi="Calibri"/>
                    </w:rPr>
                    <w:t>Is aware and responsive to potential health inequalities that can exist for marginalised and minoritised communities</w:t>
                  </w:r>
                </w:p>
                <w:p w14:paraId="73738566" w14:textId="77777777" w:rsidR="00882D92" w:rsidRPr="00F478FF" w:rsidRDefault="00882D92" w:rsidP="00882D92">
                  <w:pPr>
                    <w:pStyle w:val="ListParagraph"/>
                    <w:numPr>
                      <w:ilvl w:val="0"/>
                      <w:numId w:val="13"/>
                    </w:numPr>
                    <w:rPr>
                      <w:rFonts w:ascii="Calibri" w:hAnsi="Calibri"/>
                    </w:rPr>
                  </w:pPr>
                  <w:r>
                    <w:rPr>
                      <w:rFonts w:ascii="Calibri" w:hAnsi="Calibri"/>
                    </w:rPr>
                    <w:t>Demonstrates</w:t>
                  </w:r>
                  <w:r w:rsidRPr="00D76903">
                    <w:rPr>
                      <w:rFonts w:ascii="Calibri" w:hAnsi="Calibri"/>
                    </w:rPr>
                    <w:t xml:space="preserve"> that they know the limits of their knowledge and capability and requests support and additional information knowledge from their PE appropriately.</w:t>
                  </w:r>
                </w:p>
                <w:p w14:paraId="31D1962D" w14:textId="77777777" w:rsidR="00882D92" w:rsidRPr="001A3258" w:rsidRDefault="00882D92" w:rsidP="00496CC1">
                  <w:pPr>
                    <w:rPr>
                      <w:rFonts w:ascii="Calibri" w:hAnsi="Calibri" w:cs="Calibri"/>
                      <w:b/>
                      <w:i/>
                      <w:color w:val="000000"/>
                      <w:szCs w:val="22"/>
                    </w:rPr>
                  </w:pPr>
                </w:p>
                <w:p w14:paraId="507AFECF" w14:textId="77777777" w:rsidR="00882D92" w:rsidRPr="00172650" w:rsidRDefault="00882D92" w:rsidP="00496CC1">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882D92" w:rsidRPr="00BA7D99" w14:paraId="16786B47" w14:textId="77777777" w:rsidTr="00496CC1">
                    <w:tc>
                      <w:tcPr>
                        <w:tcW w:w="10598" w:type="dxa"/>
                      </w:tcPr>
                      <w:p w14:paraId="198E2976" w14:textId="77777777" w:rsidR="00882D92" w:rsidRPr="00172650" w:rsidRDefault="00882D92" w:rsidP="00496CC1">
                        <w:pPr>
                          <w:rPr>
                            <w:rFonts w:ascii="Calibri" w:hAnsi="Calibri"/>
                            <w:i/>
                            <w:iCs/>
                            <w:color w:val="4472C4"/>
                          </w:rPr>
                        </w:pPr>
                        <w:r w:rsidRPr="00172650">
                          <w:rPr>
                            <w:rFonts w:ascii="Calibri" w:hAnsi="Calibri"/>
                            <w:i/>
                            <w:iCs/>
                            <w:color w:val="4472C4"/>
                          </w:rPr>
                          <w:t>Unsuccessful/Successful/Excellent (Please highlight)</w:t>
                        </w:r>
                      </w:p>
                      <w:p w14:paraId="7DD95AAC" w14:textId="77777777" w:rsidR="00882D92" w:rsidRPr="00172650" w:rsidRDefault="00882D92" w:rsidP="00496CC1">
                        <w:pPr>
                          <w:rPr>
                            <w:rFonts w:ascii="Calibri" w:hAnsi="Calibri" w:cs="Calibri"/>
                            <w:bCs/>
                            <w:iCs/>
                            <w:color w:val="000000"/>
                            <w:szCs w:val="22"/>
                          </w:rPr>
                        </w:pPr>
                      </w:p>
                    </w:tc>
                  </w:tr>
                </w:tbl>
                <w:p w14:paraId="24B840C3" w14:textId="77777777" w:rsidR="00882D92" w:rsidRPr="001A3258" w:rsidRDefault="00882D92" w:rsidP="00496CC1">
                  <w:pPr>
                    <w:rPr>
                      <w:rFonts w:ascii="Calibri" w:hAnsi="Calibri" w:cs="Calibri"/>
                      <w:bCs/>
                      <w:iCs/>
                      <w:color w:val="000000"/>
                      <w:szCs w:val="22"/>
                    </w:rPr>
                  </w:pPr>
                </w:p>
                <w:p w14:paraId="4B9934A2" w14:textId="77777777" w:rsidR="00882D92" w:rsidRPr="001A3258" w:rsidRDefault="00882D92" w:rsidP="00496CC1">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82D92" w:rsidRPr="001A3258" w14:paraId="3CC70F56" w14:textId="77777777" w:rsidTr="00496CC1">
                    <w:tc>
                      <w:tcPr>
                        <w:tcW w:w="10598" w:type="dxa"/>
                      </w:tcPr>
                      <w:p w14:paraId="4F8502BE" w14:textId="77777777" w:rsidR="00882D92" w:rsidRPr="001A3258" w:rsidRDefault="00882D92" w:rsidP="00496CC1">
                        <w:pPr>
                          <w:pStyle w:val="ListParagraph"/>
                          <w:ind w:left="0"/>
                          <w:rPr>
                            <w:rFonts w:ascii="Calibri" w:hAnsi="Calibri" w:cs="Calibri"/>
                          </w:rPr>
                        </w:pPr>
                      </w:p>
                    </w:tc>
                  </w:tr>
                </w:tbl>
                <w:p w14:paraId="3BA427B1" w14:textId="77777777" w:rsidR="00882D92" w:rsidRPr="001A3258" w:rsidRDefault="00882D92" w:rsidP="00496CC1">
                  <w:pPr>
                    <w:rPr>
                      <w:rFonts w:ascii="Calibri" w:hAnsi="Calibri" w:cs="Calibri"/>
                      <w:b/>
                      <w:bCs/>
                    </w:rPr>
                  </w:pPr>
                </w:p>
              </w:tc>
            </w:tr>
          </w:tbl>
          <w:p w14:paraId="6B1A7A9B" w14:textId="77777777" w:rsidR="00882D92" w:rsidRDefault="00882D92" w:rsidP="00496CC1">
            <w:pPr>
              <w:jc w:val="both"/>
              <w:rPr>
                <w:rFonts w:ascii="Calibri" w:hAnsi="Calibri"/>
                <w:sz w:val="24"/>
              </w:rPr>
            </w:pPr>
          </w:p>
          <w:tbl>
            <w:tblPr>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882D92" w14:paraId="041CCA3E" w14:textId="77777777" w:rsidTr="00496CC1">
              <w:tc>
                <w:tcPr>
                  <w:tcW w:w="11199" w:type="dxa"/>
                </w:tcPr>
                <w:p w14:paraId="71DE7D4C" w14:textId="77777777" w:rsidR="00882D92" w:rsidRPr="001A3258" w:rsidRDefault="00882D92" w:rsidP="00496CC1">
                  <w:pPr>
                    <w:jc w:val="both"/>
                    <w:rPr>
                      <w:rFonts w:ascii="Calibri" w:hAnsi="Calibri"/>
                      <w:sz w:val="24"/>
                    </w:rPr>
                  </w:pPr>
                </w:p>
                <w:p w14:paraId="7F79C983" w14:textId="77777777" w:rsidR="00882D92" w:rsidRDefault="00882D92" w:rsidP="00496CC1">
                  <w:pPr>
                    <w:jc w:val="both"/>
                    <w:rPr>
                      <w:rFonts w:ascii="Calibri" w:hAnsi="Calibri"/>
                      <w:sz w:val="24"/>
                    </w:rPr>
                  </w:pPr>
                  <w:r>
                    <w:rPr>
                      <w:rFonts w:ascii="Calibri" w:hAnsi="Calibri"/>
                      <w:sz w:val="24"/>
                    </w:rPr>
                    <w:t>F</w:t>
                  </w:r>
                  <w:r w:rsidRPr="032322EB">
                    <w:rPr>
                      <w:rFonts w:ascii="Calibri" w:hAnsi="Calibri"/>
                      <w:sz w:val="24"/>
                    </w:rPr>
                    <w:t>eedback from other professionals or clients/families the student worked with on placement</w:t>
                  </w:r>
                </w:p>
                <w:p w14:paraId="7E349EFF" w14:textId="77777777" w:rsidR="00882D92" w:rsidRDefault="00882D92" w:rsidP="00496CC1">
                  <w:pPr>
                    <w:jc w:val="both"/>
                    <w:rPr>
                      <w:rFonts w:ascii="Calibri" w:hAnsi="Calibri"/>
                      <w:sz w:val="24"/>
                    </w:rPr>
                  </w:pPr>
                </w:p>
                <w:p w14:paraId="43C498F1" w14:textId="77777777" w:rsidR="00882D92" w:rsidRDefault="00882D92" w:rsidP="00496CC1">
                  <w:pPr>
                    <w:jc w:val="both"/>
                    <w:rPr>
                      <w:rFonts w:ascii="Calibri" w:hAnsi="Calibri"/>
                      <w:sz w:val="24"/>
                    </w:rPr>
                  </w:pPr>
                </w:p>
                <w:p w14:paraId="682C3C93" w14:textId="77777777" w:rsidR="00882D92" w:rsidRDefault="00882D92" w:rsidP="00496CC1">
                  <w:pPr>
                    <w:jc w:val="both"/>
                    <w:rPr>
                      <w:rFonts w:ascii="Calibri" w:hAnsi="Calibri"/>
                      <w:sz w:val="24"/>
                    </w:rPr>
                  </w:pPr>
                </w:p>
              </w:tc>
            </w:tr>
          </w:tbl>
          <w:p w14:paraId="5F876325" w14:textId="77777777" w:rsidR="00882D92" w:rsidRPr="002B1696" w:rsidRDefault="00882D92" w:rsidP="00496CC1">
            <w:pPr>
              <w:rPr>
                <w:rFonts w:ascii="Calibri" w:hAnsi="Calibri" w:cs="Calibri"/>
                <w:b/>
                <w:bCs/>
              </w:rPr>
            </w:pPr>
          </w:p>
        </w:tc>
      </w:tr>
    </w:tbl>
    <w:p w14:paraId="0482A12B" w14:textId="53EE64BD" w:rsidR="002B1696" w:rsidRDefault="00B551F5" w:rsidP="002B1696">
      <w:pPr>
        <w:jc w:val="both"/>
        <w:rPr>
          <w:rFonts w:ascii="Calibri" w:hAnsi="Calibri"/>
          <w:sz w:val="24"/>
        </w:rPr>
      </w:pPr>
      <w:r>
        <w:rPr>
          <w:rFonts w:ascii="Calibri" w:hAnsi="Calibri"/>
          <w:noProof/>
        </w:rPr>
        <w:lastRenderedPageBreak/>
        <w:drawing>
          <wp:anchor distT="0" distB="0" distL="114300" distR="114300" simplePos="0" relativeHeight="251661824" behindDoc="0" locked="0" layoutInCell="1" allowOverlap="1" wp14:anchorId="57AFAE1F" wp14:editId="44A82079">
            <wp:simplePos x="0" y="0"/>
            <wp:positionH relativeFrom="margin">
              <wp:posOffset>5881370</wp:posOffset>
            </wp:positionH>
            <wp:positionV relativeFrom="margin">
              <wp:posOffset>701675</wp:posOffset>
            </wp:positionV>
            <wp:extent cx="958850" cy="857250"/>
            <wp:effectExtent l="0" t="0" r="0" b="0"/>
            <wp:wrapSquare wrapText="bothSides"/>
            <wp:docPr id="25575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88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97921" w14:textId="3836DAF6" w:rsidR="001264D5" w:rsidRPr="0076646A" w:rsidRDefault="001264D5" w:rsidP="00F86C68">
      <w:pPr>
        <w:pStyle w:val="RdgUnitname"/>
        <w:rPr>
          <w:rFonts w:ascii="Calibri" w:hAnsi="Calibri"/>
        </w:rPr>
      </w:pPr>
    </w:p>
    <w:p w14:paraId="31A8D2F6" w14:textId="0E57A8AB" w:rsidR="001264D5" w:rsidRPr="0076646A" w:rsidRDefault="001264D5" w:rsidP="00F86C68">
      <w:pPr>
        <w:pStyle w:val="RdgUnitname"/>
        <w:rPr>
          <w:rFonts w:ascii="Calibri" w:hAnsi="Calibri"/>
        </w:rPr>
      </w:pPr>
    </w:p>
    <w:p w14:paraId="18F568A2" w14:textId="77777777" w:rsidR="00A31718" w:rsidRPr="0076646A" w:rsidRDefault="00A31718" w:rsidP="00F86C68">
      <w:pPr>
        <w:pStyle w:val="RdgUnitname"/>
        <w:rPr>
          <w:rFonts w:ascii="Calibri" w:hAnsi="Calibri"/>
        </w:rPr>
      </w:pPr>
    </w:p>
    <w:p w14:paraId="19BBC254" w14:textId="5589CCCE" w:rsidR="00A31718" w:rsidRPr="0076646A" w:rsidRDefault="00A31718" w:rsidP="00F86C68">
      <w:pPr>
        <w:pStyle w:val="RdgUnitname"/>
        <w:rPr>
          <w:rFonts w:ascii="Calibri" w:hAnsi="Calibri"/>
        </w:rPr>
      </w:pPr>
    </w:p>
    <w:p w14:paraId="72AF6924" w14:textId="782B18F3" w:rsidR="006E7E11" w:rsidRDefault="006E7E11" w:rsidP="006E7E11">
      <w:pPr>
        <w:pStyle w:val="Default"/>
        <w:rPr>
          <w:b/>
          <w:bCs/>
          <w:sz w:val="23"/>
          <w:szCs w:val="23"/>
        </w:rPr>
      </w:pPr>
      <w:r>
        <w:rPr>
          <w:b/>
          <w:bCs/>
          <w:sz w:val="23"/>
          <w:szCs w:val="23"/>
        </w:rPr>
        <w:t xml:space="preserve">Strategies to increase Cultural Competency </w:t>
      </w:r>
    </w:p>
    <w:p w14:paraId="4E6174B3" w14:textId="77777777" w:rsidR="006E7E11" w:rsidRDefault="006E7E11" w:rsidP="006E7E11">
      <w:pPr>
        <w:pStyle w:val="Default"/>
        <w:rPr>
          <w:sz w:val="23"/>
          <w:szCs w:val="23"/>
        </w:rPr>
      </w:pPr>
    </w:p>
    <w:p w14:paraId="0BC6E327" w14:textId="6C0FE28E" w:rsidR="006E7E11" w:rsidRDefault="006E7E11" w:rsidP="006E7E11">
      <w:pPr>
        <w:pStyle w:val="Default"/>
        <w:numPr>
          <w:ilvl w:val="0"/>
          <w:numId w:val="17"/>
        </w:numPr>
        <w:spacing w:after="142"/>
        <w:rPr>
          <w:sz w:val="22"/>
          <w:szCs w:val="22"/>
        </w:rPr>
      </w:pPr>
      <w:r>
        <w:rPr>
          <w:sz w:val="22"/>
          <w:szCs w:val="22"/>
        </w:rPr>
        <w:t xml:space="preserve">Be aware of your own cultural beliefs (including assimilation and acculturation) and how they might influence your interpretation of other cultures. </w:t>
      </w:r>
    </w:p>
    <w:p w14:paraId="680506C3" w14:textId="60F2C57D" w:rsidR="006E7E11" w:rsidRDefault="006E7E11" w:rsidP="006E7E11">
      <w:pPr>
        <w:pStyle w:val="Default"/>
        <w:numPr>
          <w:ilvl w:val="0"/>
          <w:numId w:val="17"/>
        </w:numPr>
        <w:spacing w:after="142"/>
        <w:rPr>
          <w:sz w:val="22"/>
          <w:szCs w:val="22"/>
        </w:rPr>
      </w:pPr>
      <w:r>
        <w:rPr>
          <w:sz w:val="22"/>
          <w:szCs w:val="22"/>
        </w:rPr>
        <w:t xml:space="preserve">Explore and become aware about the client’s cultural approach and attitudes towards topics such as disability, impairment and health in general. </w:t>
      </w:r>
    </w:p>
    <w:p w14:paraId="23E15E81" w14:textId="11DF0309" w:rsidR="006E7E11" w:rsidRDefault="006E7E11" w:rsidP="006E7E11">
      <w:pPr>
        <w:pStyle w:val="Default"/>
        <w:numPr>
          <w:ilvl w:val="0"/>
          <w:numId w:val="17"/>
        </w:numPr>
        <w:spacing w:after="142"/>
        <w:rPr>
          <w:sz w:val="22"/>
          <w:szCs w:val="22"/>
        </w:rPr>
      </w:pPr>
      <w:r>
        <w:rPr>
          <w:sz w:val="22"/>
          <w:szCs w:val="22"/>
        </w:rPr>
        <w:t xml:space="preserve">Develop knowledge about the local populations, communities, families and individuals (e.g. social greetings). </w:t>
      </w:r>
    </w:p>
    <w:p w14:paraId="17F3316A" w14:textId="77777777" w:rsidR="006E7E11" w:rsidRDefault="006E7E11" w:rsidP="006E7E11">
      <w:pPr>
        <w:pStyle w:val="Default"/>
        <w:numPr>
          <w:ilvl w:val="0"/>
          <w:numId w:val="17"/>
        </w:numPr>
        <w:spacing w:after="142"/>
        <w:rPr>
          <w:sz w:val="22"/>
          <w:szCs w:val="22"/>
        </w:rPr>
      </w:pPr>
      <w:r>
        <w:rPr>
          <w:sz w:val="22"/>
          <w:szCs w:val="22"/>
        </w:rPr>
        <w:t xml:space="preserve">Form a trustworthy and cooperative rapport with the client’s support system (e.g. family, carer, partner etc.) by validating their cultural views. </w:t>
      </w:r>
    </w:p>
    <w:p w14:paraId="67BB6BF9" w14:textId="77777777" w:rsidR="006E7E11" w:rsidRDefault="006E7E11" w:rsidP="006E7E11">
      <w:pPr>
        <w:pStyle w:val="Default"/>
        <w:numPr>
          <w:ilvl w:val="0"/>
          <w:numId w:val="17"/>
        </w:numPr>
        <w:spacing w:after="142"/>
        <w:rPr>
          <w:sz w:val="22"/>
          <w:szCs w:val="22"/>
        </w:rPr>
      </w:pPr>
      <w:r>
        <w:rPr>
          <w:sz w:val="22"/>
          <w:szCs w:val="22"/>
        </w:rPr>
        <w:t xml:space="preserve">Avoid stereotyping and recognising individual differences from recognised cultural practices. </w:t>
      </w:r>
    </w:p>
    <w:p w14:paraId="1C2A1FB4" w14:textId="77777777" w:rsidR="006E7E11" w:rsidRDefault="006E7E11" w:rsidP="006E7E11">
      <w:pPr>
        <w:pStyle w:val="Default"/>
        <w:numPr>
          <w:ilvl w:val="0"/>
          <w:numId w:val="17"/>
        </w:numPr>
        <w:spacing w:after="142"/>
        <w:rPr>
          <w:sz w:val="22"/>
          <w:szCs w:val="22"/>
        </w:rPr>
      </w:pPr>
      <w:r>
        <w:rPr>
          <w:sz w:val="22"/>
          <w:szCs w:val="22"/>
        </w:rPr>
        <w:t xml:space="preserve">Create resources such as leaflets, handouts or information packages in different languages (commonly spoken languages in your area of service) in order to support understanding about related topics of speech and language therapy. </w:t>
      </w:r>
    </w:p>
    <w:p w14:paraId="170EF39E" w14:textId="77777777" w:rsidR="006E7E11" w:rsidRDefault="006E7E11" w:rsidP="006E7E11">
      <w:pPr>
        <w:pStyle w:val="Default"/>
        <w:numPr>
          <w:ilvl w:val="0"/>
          <w:numId w:val="17"/>
        </w:numPr>
        <w:spacing w:after="142"/>
        <w:rPr>
          <w:sz w:val="22"/>
          <w:szCs w:val="22"/>
        </w:rPr>
      </w:pPr>
      <w:r>
        <w:rPr>
          <w:sz w:val="22"/>
          <w:szCs w:val="22"/>
        </w:rPr>
        <w:t xml:space="preserve">Gather information, when appropriate and available, from interpreters and cultural alike community members about appropriateness of social routines / practices. </w:t>
      </w:r>
    </w:p>
    <w:p w14:paraId="33A4A2DB" w14:textId="77777777" w:rsidR="006E7E11" w:rsidRDefault="006E7E11" w:rsidP="006E7E11">
      <w:pPr>
        <w:pStyle w:val="Default"/>
        <w:numPr>
          <w:ilvl w:val="0"/>
          <w:numId w:val="17"/>
        </w:numPr>
        <w:spacing w:after="142"/>
        <w:rPr>
          <w:sz w:val="22"/>
          <w:szCs w:val="22"/>
        </w:rPr>
      </w:pPr>
      <w:r>
        <w:rPr>
          <w:sz w:val="22"/>
          <w:szCs w:val="22"/>
        </w:rPr>
        <w:t xml:space="preserve">Create a directory of bi/multilingual interpreters and staff facility member that may be able to assist during clinical sessions. </w:t>
      </w:r>
    </w:p>
    <w:p w14:paraId="4E0876B6" w14:textId="77777777" w:rsidR="006E7E11" w:rsidRDefault="006E7E11" w:rsidP="006E7E11">
      <w:pPr>
        <w:pStyle w:val="Default"/>
        <w:numPr>
          <w:ilvl w:val="0"/>
          <w:numId w:val="17"/>
        </w:numPr>
        <w:spacing w:after="142"/>
        <w:rPr>
          <w:sz w:val="22"/>
          <w:szCs w:val="22"/>
        </w:rPr>
      </w:pPr>
      <w:r>
        <w:rPr>
          <w:sz w:val="22"/>
          <w:szCs w:val="22"/>
        </w:rPr>
        <w:t xml:space="preserve">Include bilingualism and cultural principles in the policy making, planning, assessment and service delivery process. </w:t>
      </w:r>
    </w:p>
    <w:p w14:paraId="35BF0513" w14:textId="77777777" w:rsidR="006E7E11" w:rsidRDefault="006E7E11" w:rsidP="006E7E11">
      <w:pPr>
        <w:pStyle w:val="Default"/>
        <w:numPr>
          <w:ilvl w:val="0"/>
          <w:numId w:val="17"/>
        </w:numPr>
        <w:spacing w:after="142"/>
        <w:rPr>
          <w:sz w:val="22"/>
          <w:szCs w:val="22"/>
        </w:rPr>
      </w:pPr>
      <w:r>
        <w:rPr>
          <w:sz w:val="22"/>
          <w:szCs w:val="22"/>
        </w:rPr>
        <w:t xml:space="preserve">Select culturally sensitive material, resources and activities for both assessment and intervention. </w:t>
      </w:r>
    </w:p>
    <w:p w14:paraId="7C328563" w14:textId="77777777" w:rsidR="006E7E11" w:rsidRDefault="006E7E11" w:rsidP="006E7E11">
      <w:pPr>
        <w:pStyle w:val="Default"/>
        <w:numPr>
          <w:ilvl w:val="0"/>
          <w:numId w:val="17"/>
        </w:numPr>
        <w:rPr>
          <w:sz w:val="22"/>
          <w:szCs w:val="22"/>
        </w:rPr>
      </w:pPr>
      <w:r>
        <w:rPr>
          <w:sz w:val="22"/>
          <w:szCs w:val="22"/>
        </w:rPr>
        <w:t xml:space="preserve">Respect beliefs, religion and cultural norms, while still providing clear and evidence-based advice, assessment and intervention. Highlighting and problem-solving where there are conflicts in these areas, to deliver an acceptable and accessible service (tag to Equitable vs Equal) </w:t>
      </w:r>
    </w:p>
    <w:p w14:paraId="531AE230" w14:textId="77777777" w:rsidR="00A31718" w:rsidRPr="0076646A" w:rsidRDefault="00A31718" w:rsidP="00E0791C">
      <w:pPr>
        <w:pStyle w:val="RdgUnitname"/>
        <w:spacing w:line="240" w:lineRule="auto"/>
        <w:rPr>
          <w:rFonts w:ascii="Calibri" w:hAnsi="Calibri"/>
        </w:rPr>
      </w:pPr>
    </w:p>
    <w:sectPr w:rsidR="00A31718" w:rsidRPr="0076646A" w:rsidSect="00767EA0">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2714" w14:textId="77777777" w:rsidR="009B1249" w:rsidRDefault="009B1249" w:rsidP="00287009">
      <w:pPr>
        <w:spacing w:line="240" w:lineRule="auto"/>
      </w:pPr>
      <w:r>
        <w:separator/>
      </w:r>
    </w:p>
  </w:endnote>
  <w:endnote w:type="continuationSeparator" w:id="0">
    <w:p w14:paraId="145F6C71" w14:textId="77777777" w:rsidR="009B1249" w:rsidRDefault="009B1249" w:rsidP="0028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dg Vesta">
    <w:altName w:val="Cambria Math"/>
    <w:panose1 w:val="00000000000000000000"/>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Times New Roman"/>
    <w:panose1 w:val="00000000000000000000"/>
    <w:charset w:val="00"/>
    <w:family w:val="modern"/>
    <w:notTrueType/>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2BC5" w14:textId="77777777" w:rsidR="00917C44" w:rsidRDefault="00917C44">
    <w:pPr>
      <w:pStyle w:val="Footer"/>
      <w:jc w:val="center"/>
    </w:pPr>
    <w:r>
      <w:fldChar w:fldCharType="begin"/>
    </w:r>
    <w:r>
      <w:instrText xml:space="preserve"> PAGE   \* MERGEFORMAT </w:instrText>
    </w:r>
    <w:r>
      <w:fldChar w:fldCharType="separate"/>
    </w:r>
    <w:r>
      <w:rPr>
        <w:noProof/>
      </w:rPr>
      <w:t>6</w:t>
    </w:r>
    <w:r>
      <w:rPr>
        <w:noProof/>
      </w:rPr>
      <w:fldChar w:fldCharType="end"/>
    </w:r>
  </w:p>
  <w:p w14:paraId="50AF2033" w14:textId="77777777" w:rsidR="00917C44" w:rsidRDefault="0091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6E34" w14:textId="77777777" w:rsidR="009B1249" w:rsidRDefault="009B1249" w:rsidP="00287009">
      <w:pPr>
        <w:spacing w:line="240" w:lineRule="auto"/>
      </w:pPr>
      <w:r>
        <w:separator/>
      </w:r>
    </w:p>
  </w:footnote>
  <w:footnote w:type="continuationSeparator" w:id="0">
    <w:p w14:paraId="6EC0153E" w14:textId="77777777" w:rsidR="009B1249" w:rsidRDefault="009B1249" w:rsidP="00287009">
      <w:pPr>
        <w:spacing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8+x9wAokN1wf5f" id="B4PNAPF0"/>
    <int:ParagraphRange paragraphId="418455038" textId="2104581743" start="97" length="15" invalidationStart="97" invalidationLength="15" id="LZrIMhht"/>
  </int:Manifest>
  <int:Observations>
    <int:Content id="B4PNAPF0">
      <int:Rejection type="AugLoop_Text_Critique"/>
    </int:Content>
    <int:Content id="LZrIMhh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02"/>
    <w:multiLevelType w:val="hybridMultilevel"/>
    <w:tmpl w:val="62B64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F168E"/>
    <w:multiLevelType w:val="multilevel"/>
    <w:tmpl w:val="FAC6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B6A33"/>
    <w:multiLevelType w:val="hybridMultilevel"/>
    <w:tmpl w:val="0C64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E82"/>
    <w:multiLevelType w:val="hybridMultilevel"/>
    <w:tmpl w:val="4AC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16607"/>
    <w:multiLevelType w:val="hybridMultilevel"/>
    <w:tmpl w:val="AAF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52557"/>
    <w:multiLevelType w:val="hybridMultilevel"/>
    <w:tmpl w:val="63EA7FD0"/>
    <w:lvl w:ilvl="0" w:tplc="D7BA868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18121658"/>
    <w:multiLevelType w:val="hybridMultilevel"/>
    <w:tmpl w:val="D44C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4A73"/>
    <w:multiLevelType w:val="hybridMultilevel"/>
    <w:tmpl w:val="CEB8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4F12"/>
    <w:multiLevelType w:val="hybridMultilevel"/>
    <w:tmpl w:val="735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0310"/>
    <w:multiLevelType w:val="hybridMultilevel"/>
    <w:tmpl w:val="6376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647C7"/>
    <w:multiLevelType w:val="hybridMultilevel"/>
    <w:tmpl w:val="4CA85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52D3D"/>
    <w:multiLevelType w:val="hybridMultilevel"/>
    <w:tmpl w:val="41FAA3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6008A1"/>
    <w:multiLevelType w:val="hybridMultilevel"/>
    <w:tmpl w:val="7DF6A84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B6B677D"/>
    <w:multiLevelType w:val="multilevel"/>
    <w:tmpl w:val="09A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26139"/>
    <w:multiLevelType w:val="hybridMultilevel"/>
    <w:tmpl w:val="366E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A477F"/>
    <w:multiLevelType w:val="hybridMultilevel"/>
    <w:tmpl w:val="4A9C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32EEF"/>
    <w:multiLevelType w:val="hybridMultilevel"/>
    <w:tmpl w:val="5A9A4C64"/>
    <w:lvl w:ilvl="0" w:tplc="FA8A1E58">
      <w:start w:val="1"/>
      <w:numFmt w:val="upperLetter"/>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6085C"/>
    <w:multiLevelType w:val="hybridMultilevel"/>
    <w:tmpl w:val="9E2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71344"/>
    <w:multiLevelType w:val="hybridMultilevel"/>
    <w:tmpl w:val="758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00A79"/>
    <w:multiLevelType w:val="hybridMultilevel"/>
    <w:tmpl w:val="DBB6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075ED"/>
    <w:multiLevelType w:val="hybridMultilevel"/>
    <w:tmpl w:val="A91A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82E3D"/>
    <w:multiLevelType w:val="hybridMultilevel"/>
    <w:tmpl w:val="1A5A4636"/>
    <w:lvl w:ilvl="0" w:tplc="274CF066">
      <w:start w:val="1"/>
      <w:numFmt w:val="upperLetter"/>
      <w:lvlText w:val="%1)"/>
      <w:lvlJc w:val="left"/>
      <w:pPr>
        <w:ind w:left="360" w:hanging="360"/>
      </w:pPr>
      <w:rPr>
        <w:rFonts w:hint="default"/>
        <w:b/>
        <w:color w:val="33333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5F2AA2"/>
    <w:multiLevelType w:val="hybridMultilevel"/>
    <w:tmpl w:val="637C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262F4"/>
    <w:multiLevelType w:val="hybridMultilevel"/>
    <w:tmpl w:val="059A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6564A"/>
    <w:multiLevelType w:val="hybridMultilevel"/>
    <w:tmpl w:val="3AF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32F69"/>
    <w:multiLevelType w:val="hybridMultilevel"/>
    <w:tmpl w:val="3D5C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67B8E"/>
    <w:multiLevelType w:val="hybridMultilevel"/>
    <w:tmpl w:val="B81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16ABC"/>
    <w:multiLevelType w:val="hybridMultilevel"/>
    <w:tmpl w:val="FFC83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F4181B"/>
    <w:multiLevelType w:val="hybridMultilevel"/>
    <w:tmpl w:val="0A58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004256">
    <w:abstractNumId w:val="27"/>
  </w:num>
  <w:num w:numId="2" w16cid:durableId="1096822404">
    <w:abstractNumId w:val="7"/>
  </w:num>
  <w:num w:numId="3" w16cid:durableId="2127460688">
    <w:abstractNumId w:val="24"/>
  </w:num>
  <w:num w:numId="4" w16cid:durableId="1866747798">
    <w:abstractNumId w:val="19"/>
  </w:num>
  <w:num w:numId="5" w16cid:durableId="355424348">
    <w:abstractNumId w:val="11"/>
  </w:num>
  <w:num w:numId="6" w16cid:durableId="827092896">
    <w:abstractNumId w:val="20"/>
  </w:num>
  <w:num w:numId="7" w16cid:durableId="2015062657">
    <w:abstractNumId w:val="10"/>
  </w:num>
  <w:num w:numId="8" w16cid:durableId="623728711">
    <w:abstractNumId w:val="0"/>
  </w:num>
  <w:num w:numId="9" w16cid:durableId="628049167">
    <w:abstractNumId w:val="16"/>
  </w:num>
  <w:num w:numId="10" w16cid:durableId="1942952597">
    <w:abstractNumId w:val="5"/>
  </w:num>
  <w:num w:numId="11" w16cid:durableId="1430857530">
    <w:abstractNumId w:val="21"/>
  </w:num>
  <w:num w:numId="12" w16cid:durableId="2121336765">
    <w:abstractNumId w:val="22"/>
  </w:num>
  <w:num w:numId="13" w16cid:durableId="1654404590">
    <w:abstractNumId w:val="8"/>
  </w:num>
  <w:num w:numId="14" w16cid:durableId="2124033373">
    <w:abstractNumId w:val="12"/>
  </w:num>
  <w:num w:numId="15" w16cid:durableId="1813715251">
    <w:abstractNumId w:val="1"/>
  </w:num>
  <w:num w:numId="16" w16cid:durableId="291716172">
    <w:abstractNumId w:val="13"/>
  </w:num>
  <w:num w:numId="17" w16cid:durableId="109664563">
    <w:abstractNumId w:val="17"/>
  </w:num>
  <w:num w:numId="18" w16cid:durableId="1429079850">
    <w:abstractNumId w:val="26"/>
  </w:num>
  <w:num w:numId="19" w16cid:durableId="1271472302">
    <w:abstractNumId w:val="25"/>
  </w:num>
  <w:num w:numId="20" w16cid:durableId="190456290">
    <w:abstractNumId w:val="3"/>
  </w:num>
  <w:num w:numId="21" w16cid:durableId="352612076">
    <w:abstractNumId w:val="9"/>
  </w:num>
  <w:num w:numId="22" w16cid:durableId="1437674537">
    <w:abstractNumId w:val="18"/>
  </w:num>
  <w:num w:numId="23" w16cid:durableId="1986664893">
    <w:abstractNumId w:val="2"/>
  </w:num>
  <w:num w:numId="24" w16cid:durableId="1942443870">
    <w:abstractNumId w:val="23"/>
  </w:num>
  <w:num w:numId="25" w16cid:durableId="1976450986">
    <w:abstractNumId w:val="6"/>
  </w:num>
  <w:num w:numId="26" w16cid:durableId="1560556468">
    <w:abstractNumId w:val="15"/>
  </w:num>
  <w:num w:numId="27" w16cid:durableId="1730106399">
    <w:abstractNumId w:val="28"/>
  </w:num>
  <w:num w:numId="28" w16cid:durableId="981085357">
    <w:abstractNumId w:val="4"/>
  </w:num>
  <w:num w:numId="29" w16cid:durableId="1122192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BA"/>
    <w:rsid w:val="000204B6"/>
    <w:rsid w:val="00023B95"/>
    <w:rsid w:val="00024616"/>
    <w:rsid w:val="00034D4B"/>
    <w:rsid w:val="00037C47"/>
    <w:rsid w:val="000413D9"/>
    <w:rsid w:val="00055FA1"/>
    <w:rsid w:val="000606CD"/>
    <w:rsid w:val="000650BB"/>
    <w:rsid w:val="000651CD"/>
    <w:rsid w:val="000713BA"/>
    <w:rsid w:val="00076DE4"/>
    <w:rsid w:val="00077F4F"/>
    <w:rsid w:val="00087A84"/>
    <w:rsid w:val="000B02F4"/>
    <w:rsid w:val="000B27E7"/>
    <w:rsid w:val="000B3DF1"/>
    <w:rsid w:val="000C132B"/>
    <w:rsid w:val="00103AA2"/>
    <w:rsid w:val="00123096"/>
    <w:rsid w:val="001254E4"/>
    <w:rsid w:val="001264D5"/>
    <w:rsid w:val="0013518E"/>
    <w:rsid w:val="00142544"/>
    <w:rsid w:val="00143434"/>
    <w:rsid w:val="00143516"/>
    <w:rsid w:val="00143E1D"/>
    <w:rsid w:val="00151565"/>
    <w:rsid w:val="00166FF1"/>
    <w:rsid w:val="001749B0"/>
    <w:rsid w:val="00176B00"/>
    <w:rsid w:val="001907AC"/>
    <w:rsid w:val="001908E9"/>
    <w:rsid w:val="00191FE5"/>
    <w:rsid w:val="00192F02"/>
    <w:rsid w:val="00194A57"/>
    <w:rsid w:val="00194D42"/>
    <w:rsid w:val="00197830"/>
    <w:rsid w:val="001A2490"/>
    <w:rsid w:val="001A702E"/>
    <w:rsid w:val="001A7E37"/>
    <w:rsid w:val="001C4650"/>
    <w:rsid w:val="001C49D0"/>
    <w:rsid w:val="001D110D"/>
    <w:rsid w:val="001D4123"/>
    <w:rsid w:val="001D7CE8"/>
    <w:rsid w:val="001E1443"/>
    <w:rsid w:val="001F234E"/>
    <w:rsid w:val="00201939"/>
    <w:rsid w:val="002051CA"/>
    <w:rsid w:val="002065FA"/>
    <w:rsid w:val="0022556B"/>
    <w:rsid w:val="0023080D"/>
    <w:rsid w:val="00240707"/>
    <w:rsid w:val="00251B1B"/>
    <w:rsid w:val="00254E0F"/>
    <w:rsid w:val="002605D7"/>
    <w:rsid w:val="002638AD"/>
    <w:rsid w:val="00266A87"/>
    <w:rsid w:val="0027208D"/>
    <w:rsid w:val="00273EA9"/>
    <w:rsid w:val="00281FEF"/>
    <w:rsid w:val="0028598D"/>
    <w:rsid w:val="00287009"/>
    <w:rsid w:val="002B1696"/>
    <w:rsid w:val="002B5A60"/>
    <w:rsid w:val="002D3E34"/>
    <w:rsid w:val="002D4226"/>
    <w:rsid w:val="002E10CE"/>
    <w:rsid w:val="002F008E"/>
    <w:rsid w:val="002F0BB5"/>
    <w:rsid w:val="002F26E1"/>
    <w:rsid w:val="002F26FC"/>
    <w:rsid w:val="002F6E8E"/>
    <w:rsid w:val="0030125C"/>
    <w:rsid w:val="00301528"/>
    <w:rsid w:val="00310C57"/>
    <w:rsid w:val="00330A85"/>
    <w:rsid w:val="00337C05"/>
    <w:rsid w:val="003502D0"/>
    <w:rsid w:val="0036667F"/>
    <w:rsid w:val="003668F1"/>
    <w:rsid w:val="00367C97"/>
    <w:rsid w:val="00370AEC"/>
    <w:rsid w:val="003716D9"/>
    <w:rsid w:val="0037202A"/>
    <w:rsid w:val="00375385"/>
    <w:rsid w:val="00381F33"/>
    <w:rsid w:val="00392EB2"/>
    <w:rsid w:val="003A4EF6"/>
    <w:rsid w:val="003B608B"/>
    <w:rsid w:val="003B6B5A"/>
    <w:rsid w:val="003D0984"/>
    <w:rsid w:val="003D4ACD"/>
    <w:rsid w:val="003E79AC"/>
    <w:rsid w:val="003F1B13"/>
    <w:rsid w:val="003F3E3D"/>
    <w:rsid w:val="003F6B8B"/>
    <w:rsid w:val="00411495"/>
    <w:rsid w:val="00416290"/>
    <w:rsid w:val="00432945"/>
    <w:rsid w:val="00471E73"/>
    <w:rsid w:val="00491E2B"/>
    <w:rsid w:val="0049376C"/>
    <w:rsid w:val="004A10D6"/>
    <w:rsid w:val="004A177D"/>
    <w:rsid w:val="004A1DBA"/>
    <w:rsid w:val="004A62D9"/>
    <w:rsid w:val="004D3B99"/>
    <w:rsid w:val="004E0F68"/>
    <w:rsid w:val="004E15FE"/>
    <w:rsid w:val="004E61C4"/>
    <w:rsid w:val="005008F3"/>
    <w:rsid w:val="00500AB9"/>
    <w:rsid w:val="00511218"/>
    <w:rsid w:val="00511A50"/>
    <w:rsid w:val="005226DF"/>
    <w:rsid w:val="00535C4A"/>
    <w:rsid w:val="00574492"/>
    <w:rsid w:val="00577670"/>
    <w:rsid w:val="00581529"/>
    <w:rsid w:val="00583C67"/>
    <w:rsid w:val="005860E8"/>
    <w:rsid w:val="00594851"/>
    <w:rsid w:val="00596188"/>
    <w:rsid w:val="005A27FA"/>
    <w:rsid w:val="005A7689"/>
    <w:rsid w:val="005B74E8"/>
    <w:rsid w:val="005C2653"/>
    <w:rsid w:val="005C3112"/>
    <w:rsid w:val="005D18E1"/>
    <w:rsid w:val="005D6839"/>
    <w:rsid w:val="005E5694"/>
    <w:rsid w:val="005E618C"/>
    <w:rsid w:val="0060110F"/>
    <w:rsid w:val="006024FC"/>
    <w:rsid w:val="006049A8"/>
    <w:rsid w:val="00615276"/>
    <w:rsid w:val="00616365"/>
    <w:rsid w:val="00621DD1"/>
    <w:rsid w:val="00642FC1"/>
    <w:rsid w:val="006548DD"/>
    <w:rsid w:val="006619CC"/>
    <w:rsid w:val="00664034"/>
    <w:rsid w:val="006667C6"/>
    <w:rsid w:val="00672468"/>
    <w:rsid w:val="00675206"/>
    <w:rsid w:val="0067579B"/>
    <w:rsid w:val="0068146F"/>
    <w:rsid w:val="006815FC"/>
    <w:rsid w:val="00684CBB"/>
    <w:rsid w:val="006906BE"/>
    <w:rsid w:val="006963E9"/>
    <w:rsid w:val="006A3B81"/>
    <w:rsid w:val="006A48B0"/>
    <w:rsid w:val="006A5C71"/>
    <w:rsid w:val="006C362A"/>
    <w:rsid w:val="006C475A"/>
    <w:rsid w:val="006E0840"/>
    <w:rsid w:val="006E5A82"/>
    <w:rsid w:val="006E7E11"/>
    <w:rsid w:val="006F0F95"/>
    <w:rsid w:val="006F6C33"/>
    <w:rsid w:val="006F74A5"/>
    <w:rsid w:val="00706108"/>
    <w:rsid w:val="00714B82"/>
    <w:rsid w:val="00724040"/>
    <w:rsid w:val="00743096"/>
    <w:rsid w:val="0074356C"/>
    <w:rsid w:val="007476F1"/>
    <w:rsid w:val="0076646A"/>
    <w:rsid w:val="00767EA0"/>
    <w:rsid w:val="00774203"/>
    <w:rsid w:val="00777CDB"/>
    <w:rsid w:val="00781748"/>
    <w:rsid w:val="00785AEE"/>
    <w:rsid w:val="00787EFC"/>
    <w:rsid w:val="007945A5"/>
    <w:rsid w:val="007A03A9"/>
    <w:rsid w:val="007A38A7"/>
    <w:rsid w:val="007A750D"/>
    <w:rsid w:val="007A7954"/>
    <w:rsid w:val="007B2F1B"/>
    <w:rsid w:val="007B3D57"/>
    <w:rsid w:val="007B50F3"/>
    <w:rsid w:val="007B536F"/>
    <w:rsid w:val="007B597E"/>
    <w:rsid w:val="007B6EF9"/>
    <w:rsid w:val="007C43E7"/>
    <w:rsid w:val="007C5518"/>
    <w:rsid w:val="007D580B"/>
    <w:rsid w:val="007E6412"/>
    <w:rsid w:val="007F6D13"/>
    <w:rsid w:val="008212F3"/>
    <w:rsid w:val="00823AFF"/>
    <w:rsid w:val="0085567E"/>
    <w:rsid w:val="00860CC5"/>
    <w:rsid w:val="008751C3"/>
    <w:rsid w:val="00877C58"/>
    <w:rsid w:val="008829CC"/>
    <w:rsid w:val="00882D92"/>
    <w:rsid w:val="008851AD"/>
    <w:rsid w:val="0089164E"/>
    <w:rsid w:val="008B72E9"/>
    <w:rsid w:val="008B7A64"/>
    <w:rsid w:val="008D45A8"/>
    <w:rsid w:val="008D72D3"/>
    <w:rsid w:val="008E3A0E"/>
    <w:rsid w:val="008E50D1"/>
    <w:rsid w:val="008F1F3F"/>
    <w:rsid w:val="00902409"/>
    <w:rsid w:val="009137F9"/>
    <w:rsid w:val="00914CC0"/>
    <w:rsid w:val="00917C44"/>
    <w:rsid w:val="00947085"/>
    <w:rsid w:val="009522CA"/>
    <w:rsid w:val="00953D13"/>
    <w:rsid w:val="0095738B"/>
    <w:rsid w:val="00961167"/>
    <w:rsid w:val="00961DB3"/>
    <w:rsid w:val="00985F42"/>
    <w:rsid w:val="009A36BD"/>
    <w:rsid w:val="009B1249"/>
    <w:rsid w:val="009B44B9"/>
    <w:rsid w:val="009C0189"/>
    <w:rsid w:val="009C40AD"/>
    <w:rsid w:val="009D36A0"/>
    <w:rsid w:val="009E3E34"/>
    <w:rsid w:val="009F713E"/>
    <w:rsid w:val="00A01488"/>
    <w:rsid w:val="00A22A6D"/>
    <w:rsid w:val="00A26FEC"/>
    <w:rsid w:val="00A31718"/>
    <w:rsid w:val="00A43217"/>
    <w:rsid w:val="00A50A19"/>
    <w:rsid w:val="00A524D5"/>
    <w:rsid w:val="00A63011"/>
    <w:rsid w:val="00A87AED"/>
    <w:rsid w:val="00A9006F"/>
    <w:rsid w:val="00A92807"/>
    <w:rsid w:val="00A9763A"/>
    <w:rsid w:val="00AB4F38"/>
    <w:rsid w:val="00AC4034"/>
    <w:rsid w:val="00AC6B00"/>
    <w:rsid w:val="00AE46C5"/>
    <w:rsid w:val="00AE5BE2"/>
    <w:rsid w:val="00B02529"/>
    <w:rsid w:val="00B174E8"/>
    <w:rsid w:val="00B3347F"/>
    <w:rsid w:val="00B34CA7"/>
    <w:rsid w:val="00B4001B"/>
    <w:rsid w:val="00B42356"/>
    <w:rsid w:val="00B428C5"/>
    <w:rsid w:val="00B4387C"/>
    <w:rsid w:val="00B51349"/>
    <w:rsid w:val="00B551F5"/>
    <w:rsid w:val="00B6366B"/>
    <w:rsid w:val="00B67613"/>
    <w:rsid w:val="00B87CD4"/>
    <w:rsid w:val="00BA6971"/>
    <w:rsid w:val="00BB2418"/>
    <w:rsid w:val="00BB3C6D"/>
    <w:rsid w:val="00BB4072"/>
    <w:rsid w:val="00BB521D"/>
    <w:rsid w:val="00BB7784"/>
    <w:rsid w:val="00BC2C7C"/>
    <w:rsid w:val="00BD4AAE"/>
    <w:rsid w:val="00BD538F"/>
    <w:rsid w:val="00BD781A"/>
    <w:rsid w:val="00BE503C"/>
    <w:rsid w:val="00BF3F88"/>
    <w:rsid w:val="00C01875"/>
    <w:rsid w:val="00C143CD"/>
    <w:rsid w:val="00C14663"/>
    <w:rsid w:val="00C31FC1"/>
    <w:rsid w:val="00C34413"/>
    <w:rsid w:val="00C35EB8"/>
    <w:rsid w:val="00C4158C"/>
    <w:rsid w:val="00C47B0C"/>
    <w:rsid w:val="00C5776E"/>
    <w:rsid w:val="00C65F23"/>
    <w:rsid w:val="00C70AE1"/>
    <w:rsid w:val="00C70C1A"/>
    <w:rsid w:val="00C75AA1"/>
    <w:rsid w:val="00C853E1"/>
    <w:rsid w:val="00C91241"/>
    <w:rsid w:val="00CB42BC"/>
    <w:rsid w:val="00CC4F1B"/>
    <w:rsid w:val="00CC539E"/>
    <w:rsid w:val="00CD7ABA"/>
    <w:rsid w:val="00CE4D5D"/>
    <w:rsid w:val="00CF14A4"/>
    <w:rsid w:val="00CF2DA5"/>
    <w:rsid w:val="00D00734"/>
    <w:rsid w:val="00D05E4A"/>
    <w:rsid w:val="00D124FC"/>
    <w:rsid w:val="00D1662E"/>
    <w:rsid w:val="00D315E4"/>
    <w:rsid w:val="00D34101"/>
    <w:rsid w:val="00D368B6"/>
    <w:rsid w:val="00D46F01"/>
    <w:rsid w:val="00D5058D"/>
    <w:rsid w:val="00D5142F"/>
    <w:rsid w:val="00D62EFC"/>
    <w:rsid w:val="00D65DE4"/>
    <w:rsid w:val="00D7528D"/>
    <w:rsid w:val="00D81EFF"/>
    <w:rsid w:val="00D941A7"/>
    <w:rsid w:val="00DA1087"/>
    <w:rsid w:val="00DB0402"/>
    <w:rsid w:val="00DB5169"/>
    <w:rsid w:val="00DB5DB2"/>
    <w:rsid w:val="00DB6C12"/>
    <w:rsid w:val="00DB797F"/>
    <w:rsid w:val="00DC6B75"/>
    <w:rsid w:val="00DD088E"/>
    <w:rsid w:val="00DD2E87"/>
    <w:rsid w:val="00DE063A"/>
    <w:rsid w:val="00DE3825"/>
    <w:rsid w:val="00E01309"/>
    <w:rsid w:val="00E0791C"/>
    <w:rsid w:val="00E10658"/>
    <w:rsid w:val="00E13426"/>
    <w:rsid w:val="00E23216"/>
    <w:rsid w:val="00E349F0"/>
    <w:rsid w:val="00E418FC"/>
    <w:rsid w:val="00E44DC6"/>
    <w:rsid w:val="00E45B41"/>
    <w:rsid w:val="00E5042F"/>
    <w:rsid w:val="00E52B7F"/>
    <w:rsid w:val="00E553BC"/>
    <w:rsid w:val="00E67BA4"/>
    <w:rsid w:val="00E7261D"/>
    <w:rsid w:val="00E827A4"/>
    <w:rsid w:val="00E93FC8"/>
    <w:rsid w:val="00E957F2"/>
    <w:rsid w:val="00EA561F"/>
    <w:rsid w:val="00EA62AD"/>
    <w:rsid w:val="00EB45E3"/>
    <w:rsid w:val="00EB7F45"/>
    <w:rsid w:val="00EC2685"/>
    <w:rsid w:val="00EC3F06"/>
    <w:rsid w:val="00ED1125"/>
    <w:rsid w:val="00ED2786"/>
    <w:rsid w:val="00ED6B58"/>
    <w:rsid w:val="00EE06C5"/>
    <w:rsid w:val="00EE09EE"/>
    <w:rsid w:val="00EE36A2"/>
    <w:rsid w:val="00EE45FB"/>
    <w:rsid w:val="00EE7617"/>
    <w:rsid w:val="00EE788C"/>
    <w:rsid w:val="00EF3ACA"/>
    <w:rsid w:val="00EF5C6B"/>
    <w:rsid w:val="00EF6E2F"/>
    <w:rsid w:val="00EF72E5"/>
    <w:rsid w:val="00EF7A40"/>
    <w:rsid w:val="00F10382"/>
    <w:rsid w:val="00F1178F"/>
    <w:rsid w:val="00F23D62"/>
    <w:rsid w:val="00F31240"/>
    <w:rsid w:val="00F3587C"/>
    <w:rsid w:val="00F36F7F"/>
    <w:rsid w:val="00F418AD"/>
    <w:rsid w:val="00F560BA"/>
    <w:rsid w:val="00F63847"/>
    <w:rsid w:val="00F72708"/>
    <w:rsid w:val="00F84BF7"/>
    <w:rsid w:val="00F86C68"/>
    <w:rsid w:val="00FA5871"/>
    <w:rsid w:val="00FA5DA5"/>
    <w:rsid w:val="00FA787C"/>
    <w:rsid w:val="00FB7F63"/>
    <w:rsid w:val="00FC41E8"/>
    <w:rsid w:val="00FC665D"/>
    <w:rsid w:val="00FD2B71"/>
    <w:rsid w:val="00FE2E39"/>
    <w:rsid w:val="00FE5E0D"/>
    <w:rsid w:val="00FF3DA6"/>
    <w:rsid w:val="025FB11B"/>
    <w:rsid w:val="034795D3"/>
    <w:rsid w:val="03E0F859"/>
    <w:rsid w:val="0437BFB3"/>
    <w:rsid w:val="050E9D87"/>
    <w:rsid w:val="052D8959"/>
    <w:rsid w:val="0579A27E"/>
    <w:rsid w:val="05BED9E1"/>
    <w:rsid w:val="073F51ED"/>
    <w:rsid w:val="078E066F"/>
    <w:rsid w:val="0835A098"/>
    <w:rsid w:val="0854AC01"/>
    <w:rsid w:val="0912BEBE"/>
    <w:rsid w:val="091B2273"/>
    <w:rsid w:val="09F07C62"/>
    <w:rsid w:val="0AB72ACF"/>
    <w:rsid w:val="0C2E237D"/>
    <w:rsid w:val="0D32D7C9"/>
    <w:rsid w:val="0EB57FCD"/>
    <w:rsid w:val="1014C29B"/>
    <w:rsid w:val="10BDF6F1"/>
    <w:rsid w:val="111B19D7"/>
    <w:rsid w:val="11ED208F"/>
    <w:rsid w:val="13416A4B"/>
    <w:rsid w:val="1390DE76"/>
    <w:rsid w:val="13FA3AA7"/>
    <w:rsid w:val="1462E933"/>
    <w:rsid w:val="147E6CC9"/>
    <w:rsid w:val="14BA3AC2"/>
    <w:rsid w:val="14CB731C"/>
    <w:rsid w:val="1502CD60"/>
    <w:rsid w:val="152CAED7"/>
    <w:rsid w:val="157F4443"/>
    <w:rsid w:val="1874B970"/>
    <w:rsid w:val="18894302"/>
    <w:rsid w:val="18B9AC02"/>
    <w:rsid w:val="198B5E6A"/>
    <w:rsid w:val="1BDE631D"/>
    <w:rsid w:val="1DF5AE3C"/>
    <w:rsid w:val="1ECBA397"/>
    <w:rsid w:val="206773F8"/>
    <w:rsid w:val="215245E1"/>
    <w:rsid w:val="21A60F03"/>
    <w:rsid w:val="2267444D"/>
    <w:rsid w:val="22E3410D"/>
    <w:rsid w:val="240C484D"/>
    <w:rsid w:val="259F84A2"/>
    <w:rsid w:val="27EC8976"/>
    <w:rsid w:val="28E32DFF"/>
    <w:rsid w:val="298859D7"/>
    <w:rsid w:val="29CEBD1F"/>
    <w:rsid w:val="2A72DEB1"/>
    <w:rsid w:val="2AB6D086"/>
    <w:rsid w:val="2B9F0FFC"/>
    <w:rsid w:val="2D5007DE"/>
    <w:rsid w:val="2E96AA4F"/>
    <w:rsid w:val="2EB13372"/>
    <w:rsid w:val="2F4F8DED"/>
    <w:rsid w:val="301A0468"/>
    <w:rsid w:val="30327AB0"/>
    <w:rsid w:val="3063188A"/>
    <w:rsid w:val="30C25002"/>
    <w:rsid w:val="3169BA46"/>
    <w:rsid w:val="316E8D96"/>
    <w:rsid w:val="31C0A6A7"/>
    <w:rsid w:val="32FA252A"/>
    <w:rsid w:val="33095DA7"/>
    <w:rsid w:val="330A5DF7"/>
    <w:rsid w:val="3497C0A0"/>
    <w:rsid w:val="3505EBD3"/>
    <w:rsid w:val="3510769A"/>
    <w:rsid w:val="36339101"/>
    <w:rsid w:val="36F4C6CC"/>
    <w:rsid w:val="39145DA3"/>
    <w:rsid w:val="396B31C3"/>
    <w:rsid w:val="3C789464"/>
    <w:rsid w:val="3E3EA2E6"/>
    <w:rsid w:val="3E594BA1"/>
    <w:rsid w:val="3F4C895A"/>
    <w:rsid w:val="3FAAE697"/>
    <w:rsid w:val="4174F4D6"/>
    <w:rsid w:val="417643A8"/>
    <w:rsid w:val="4275CC50"/>
    <w:rsid w:val="43121409"/>
    <w:rsid w:val="45088E23"/>
    <w:rsid w:val="46FBB295"/>
    <w:rsid w:val="476535C6"/>
    <w:rsid w:val="4B094705"/>
    <w:rsid w:val="4B1D25EE"/>
    <w:rsid w:val="4C716FAA"/>
    <w:rsid w:val="4C914B0A"/>
    <w:rsid w:val="4CE9B155"/>
    <w:rsid w:val="4D69F8C6"/>
    <w:rsid w:val="4DA7903D"/>
    <w:rsid w:val="4DDF1E09"/>
    <w:rsid w:val="4E115C32"/>
    <w:rsid w:val="4F9D66A6"/>
    <w:rsid w:val="5065914C"/>
    <w:rsid w:val="508201C7"/>
    <w:rsid w:val="51B4B5EB"/>
    <w:rsid w:val="521EC5AF"/>
    <w:rsid w:val="5317ABAD"/>
    <w:rsid w:val="5402D269"/>
    <w:rsid w:val="54445877"/>
    <w:rsid w:val="54635932"/>
    <w:rsid w:val="5477F296"/>
    <w:rsid w:val="578F7601"/>
    <w:rsid w:val="58068AEC"/>
    <w:rsid w:val="59E45DD0"/>
    <w:rsid w:val="5A5164A7"/>
    <w:rsid w:val="5ADE88FA"/>
    <w:rsid w:val="5C62E724"/>
    <w:rsid w:val="5CC03210"/>
    <w:rsid w:val="5D225452"/>
    <w:rsid w:val="5DFEB785"/>
    <w:rsid w:val="5F4D7296"/>
    <w:rsid w:val="619E501B"/>
    <w:rsid w:val="62938110"/>
    <w:rsid w:val="63D16F8E"/>
    <w:rsid w:val="63E074BE"/>
    <w:rsid w:val="64816A82"/>
    <w:rsid w:val="65332D4C"/>
    <w:rsid w:val="65B75F6E"/>
    <w:rsid w:val="661D3AE3"/>
    <w:rsid w:val="668A5BEB"/>
    <w:rsid w:val="67B90B44"/>
    <w:rsid w:val="680A267B"/>
    <w:rsid w:val="6AF11BEC"/>
    <w:rsid w:val="6BB6D46C"/>
    <w:rsid w:val="6BD66AC2"/>
    <w:rsid w:val="6C55C8ED"/>
    <w:rsid w:val="6E284CC8"/>
    <w:rsid w:val="6EBEE999"/>
    <w:rsid w:val="6FB89936"/>
    <w:rsid w:val="71F424D8"/>
    <w:rsid w:val="725214CA"/>
    <w:rsid w:val="729B3722"/>
    <w:rsid w:val="74DA251B"/>
    <w:rsid w:val="752BC59A"/>
    <w:rsid w:val="75D2D7E4"/>
    <w:rsid w:val="76AD727A"/>
    <w:rsid w:val="7749B193"/>
    <w:rsid w:val="776EA845"/>
    <w:rsid w:val="77DBB59A"/>
    <w:rsid w:val="77FA7C30"/>
    <w:rsid w:val="78DAFB0B"/>
    <w:rsid w:val="7AFDB59D"/>
    <w:rsid w:val="7B4322CA"/>
    <w:rsid w:val="7B973E9A"/>
    <w:rsid w:val="7D038BA1"/>
    <w:rsid w:val="7D4820D4"/>
    <w:rsid w:val="7EB8845F"/>
    <w:rsid w:val="7FEDC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1E580"/>
  <w15:chartTrackingRefBased/>
  <w15:docId w15:val="{F6566265-F086-41AB-A32B-AD0D741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BA"/>
    <w:pPr>
      <w:spacing w:line="280" w:lineRule="exact"/>
    </w:pPr>
    <w:rPr>
      <w:rFonts w:ascii="Times New Roman" w:eastAsia="Times New Roman" w:hAnsi="Times New Roman"/>
      <w:sz w:val="22"/>
      <w:szCs w:val="24"/>
      <w:lang w:eastAsia="en-US"/>
    </w:rPr>
  </w:style>
  <w:style w:type="paragraph" w:styleId="Heading1">
    <w:name w:val="heading 1"/>
    <w:basedOn w:val="Normal"/>
    <w:next w:val="Normal"/>
    <w:link w:val="Heading1Char"/>
    <w:uiPriority w:val="9"/>
    <w:qFormat/>
    <w:rsid w:val="00DB797F"/>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827A4"/>
    <w:pPr>
      <w:keepNext/>
      <w:keepLines/>
      <w:spacing w:before="200"/>
      <w:outlineLvl w:val="1"/>
    </w:pPr>
    <w:rPr>
      <w:rFonts w:ascii="Cambria" w:hAnsi="Cambria"/>
      <w:b/>
      <w:bCs/>
      <w:color w:val="4F81BD"/>
      <w:sz w:val="26"/>
      <w:szCs w:val="26"/>
    </w:rPr>
  </w:style>
  <w:style w:type="paragraph" w:styleId="Heading3">
    <w:name w:val="heading 3"/>
    <w:next w:val="RdgNormal"/>
    <w:link w:val="Heading3Char"/>
    <w:qFormat/>
    <w:rsid w:val="00F560BA"/>
    <w:pPr>
      <w:keepNext/>
      <w:spacing w:before="360"/>
      <w:outlineLvl w:val="2"/>
    </w:pPr>
    <w:rPr>
      <w:rFonts w:ascii="Rdg Vesta" w:eastAsia="Times New Roman"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560BA"/>
    <w:rPr>
      <w:rFonts w:ascii="Rdg Vesta" w:eastAsia="Times New Roman" w:hAnsi="Rdg Vesta" w:cs="Arial"/>
      <w:b/>
      <w:bCs/>
      <w:sz w:val="22"/>
      <w:szCs w:val="26"/>
      <w:lang w:val="en-GB" w:eastAsia="en-US" w:bidi="ar-SA"/>
    </w:rPr>
  </w:style>
  <w:style w:type="character" w:customStyle="1" w:styleId="Rdgbold">
    <w:name w:val="Rdg bold"/>
    <w:rsid w:val="00F560BA"/>
    <w:rPr>
      <w:rFonts w:ascii="Rdg Vesta" w:hAnsi="Rdg Vesta"/>
      <w:b/>
    </w:rPr>
  </w:style>
  <w:style w:type="paragraph" w:customStyle="1" w:styleId="RdgNormal">
    <w:name w:val="Rdg Normal"/>
    <w:rsid w:val="00F560BA"/>
    <w:pPr>
      <w:spacing w:before="120" w:line="252" w:lineRule="auto"/>
    </w:pPr>
    <w:rPr>
      <w:rFonts w:ascii="Rdg Swift" w:eastAsia="Times New Roman" w:hAnsi="Rdg Swift"/>
      <w:sz w:val="22"/>
      <w:szCs w:val="24"/>
      <w:lang w:eastAsia="en-US"/>
    </w:rPr>
  </w:style>
  <w:style w:type="paragraph" w:customStyle="1" w:styleId="RdgUnitname">
    <w:name w:val="Rdg Unit name"/>
    <w:rsid w:val="00F560BA"/>
    <w:pPr>
      <w:spacing w:line="300" w:lineRule="exact"/>
    </w:pPr>
    <w:rPr>
      <w:rFonts w:ascii="Rdg Vesta" w:eastAsia="Times New Roman" w:hAnsi="Rdg Vesta"/>
      <w:b/>
      <w:sz w:val="26"/>
      <w:szCs w:val="24"/>
      <w:lang w:eastAsia="en-US"/>
    </w:rPr>
  </w:style>
  <w:style w:type="table" w:styleId="TableGrid">
    <w:name w:val="Table Grid"/>
    <w:basedOn w:val="TableNormal"/>
    <w:uiPriority w:val="39"/>
    <w:rsid w:val="00F560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dgSubtitle">
    <w:name w:val="Rdg Subtitle"/>
    <w:basedOn w:val="Normal"/>
    <w:uiPriority w:val="99"/>
    <w:rsid w:val="00F560BA"/>
    <w:pPr>
      <w:overflowPunct w:val="0"/>
      <w:autoSpaceDE w:val="0"/>
      <w:autoSpaceDN w:val="0"/>
      <w:adjustRightInd w:val="0"/>
      <w:snapToGrid w:val="0"/>
      <w:spacing w:before="120" w:line="252" w:lineRule="auto"/>
      <w:textAlignment w:val="baseline"/>
    </w:pPr>
    <w:rPr>
      <w:rFonts w:ascii="Rdg Vesta" w:hAnsi="Rdg Vesta"/>
      <w:color w:val="333333"/>
      <w:sz w:val="40"/>
      <w:szCs w:val="40"/>
      <w:lang w:val="en-US"/>
    </w:rPr>
  </w:style>
  <w:style w:type="character" w:customStyle="1" w:styleId="Heading2Char">
    <w:name w:val="Heading 2 Char"/>
    <w:link w:val="Heading2"/>
    <w:uiPriority w:val="9"/>
    <w:rsid w:val="00E827A4"/>
    <w:rPr>
      <w:rFonts w:ascii="Cambria" w:eastAsia="Times New Roman" w:hAnsi="Cambria" w:cs="Times New Roman"/>
      <w:b/>
      <w:bCs/>
      <w:color w:val="4F81BD"/>
      <w:sz w:val="26"/>
      <w:szCs w:val="26"/>
      <w:lang w:val="en-GB"/>
    </w:rPr>
  </w:style>
  <w:style w:type="paragraph" w:styleId="Footer">
    <w:name w:val="footer"/>
    <w:basedOn w:val="Normal"/>
    <w:link w:val="FooterChar"/>
    <w:uiPriority w:val="99"/>
    <w:rsid w:val="00E827A4"/>
    <w:pPr>
      <w:tabs>
        <w:tab w:val="center" w:pos="4153"/>
        <w:tab w:val="right" w:pos="8306"/>
      </w:tabs>
      <w:spacing w:line="240" w:lineRule="auto"/>
    </w:pPr>
    <w:rPr>
      <w:sz w:val="20"/>
      <w:szCs w:val="20"/>
    </w:rPr>
  </w:style>
  <w:style w:type="character" w:customStyle="1" w:styleId="FooterChar">
    <w:name w:val="Footer Char"/>
    <w:link w:val="Footer"/>
    <w:uiPriority w:val="99"/>
    <w:rsid w:val="00E827A4"/>
    <w:rPr>
      <w:rFonts w:ascii="Times New Roman" w:eastAsia="Times New Roman" w:hAnsi="Times New Roman" w:cs="Times New Roman"/>
      <w:sz w:val="20"/>
      <w:szCs w:val="20"/>
      <w:lang w:val="en-GB"/>
    </w:rPr>
  </w:style>
  <w:style w:type="character" w:styleId="Hyperlink">
    <w:name w:val="Hyperlink"/>
    <w:rsid w:val="00E827A4"/>
    <w:rPr>
      <w:color w:val="0000FF"/>
      <w:u w:val="single"/>
    </w:rPr>
  </w:style>
  <w:style w:type="paragraph" w:styleId="Header">
    <w:name w:val="header"/>
    <w:basedOn w:val="Normal"/>
    <w:link w:val="HeaderChar"/>
    <w:uiPriority w:val="99"/>
    <w:unhideWhenUsed/>
    <w:rsid w:val="00287009"/>
    <w:pPr>
      <w:tabs>
        <w:tab w:val="center" w:pos="4680"/>
        <w:tab w:val="right" w:pos="9360"/>
      </w:tabs>
      <w:spacing w:line="240" w:lineRule="auto"/>
    </w:pPr>
  </w:style>
  <w:style w:type="character" w:customStyle="1" w:styleId="HeaderChar">
    <w:name w:val="Header Char"/>
    <w:link w:val="Header"/>
    <w:uiPriority w:val="99"/>
    <w:rsid w:val="00287009"/>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287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87009"/>
    <w:rPr>
      <w:rFonts w:ascii="Tahoma" w:eastAsia="Times New Roman" w:hAnsi="Tahoma" w:cs="Tahoma"/>
      <w:sz w:val="16"/>
      <w:szCs w:val="16"/>
      <w:lang w:val="en-GB"/>
    </w:rPr>
  </w:style>
  <w:style w:type="paragraph" w:styleId="HTMLPreformatted">
    <w:name w:val="HTML Preformatted"/>
    <w:basedOn w:val="Normal"/>
    <w:link w:val="HTMLPreformattedChar"/>
    <w:uiPriority w:val="99"/>
    <w:unhideWhenUsed/>
    <w:rsid w:val="007B50F3"/>
    <w:pPr>
      <w:pBdr>
        <w:top w:val="single" w:sz="6" w:space="12" w:color="DDDDDD"/>
        <w:left w:val="single" w:sz="6" w:space="12" w:color="DDDDDD"/>
        <w:bottom w:val="single" w:sz="6" w:space="12" w:color="DDDDDD"/>
        <w:right w:val="single" w:sz="6" w:space="12" w:color="DDDDDD"/>
      </w:pBdr>
      <w:shd w:val="clear" w:color="auto" w:fill="F8F4E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7B50F3"/>
    <w:rPr>
      <w:rFonts w:ascii="Courier New" w:eastAsia="Times New Roman" w:hAnsi="Courier New" w:cs="Courier New"/>
      <w:shd w:val="clear" w:color="auto" w:fill="F8F4E9"/>
    </w:rPr>
  </w:style>
  <w:style w:type="character" w:customStyle="1" w:styleId="Heading1Char">
    <w:name w:val="Heading 1 Char"/>
    <w:link w:val="Heading1"/>
    <w:uiPriority w:val="9"/>
    <w:rsid w:val="00DB797F"/>
    <w:rPr>
      <w:rFonts w:ascii="Cambria" w:eastAsia="Times New Roman" w:hAnsi="Cambria"/>
      <w:b/>
      <w:bCs/>
      <w:color w:val="365F91"/>
      <w:sz w:val="28"/>
      <w:szCs w:val="28"/>
      <w:lang w:eastAsia="en-US"/>
    </w:rPr>
  </w:style>
  <w:style w:type="paragraph" w:styleId="ListParagraph">
    <w:name w:val="List Paragraph"/>
    <w:basedOn w:val="Normal"/>
    <w:uiPriority w:val="34"/>
    <w:qFormat/>
    <w:rsid w:val="002B1696"/>
    <w:pPr>
      <w:ind w:left="720"/>
      <w:contextualSpacing/>
    </w:pPr>
  </w:style>
  <w:style w:type="character" w:styleId="FollowedHyperlink">
    <w:name w:val="FollowedHyperlink"/>
    <w:basedOn w:val="DefaultParagraphFont"/>
    <w:uiPriority w:val="99"/>
    <w:semiHidden/>
    <w:unhideWhenUsed/>
    <w:rsid w:val="00DB5169"/>
    <w:rPr>
      <w:color w:val="954F72" w:themeColor="followedHyperlink"/>
      <w:u w:val="single"/>
    </w:rPr>
  </w:style>
  <w:style w:type="paragraph" w:customStyle="1" w:styleId="Default">
    <w:name w:val="Default"/>
    <w:rsid w:val="006E7E11"/>
    <w:pPr>
      <w:autoSpaceDE w:val="0"/>
      <w:autoSpaceDN w:val="0"/>
      <w:adjustRightInd w:val="0"/>
    </w:pPr>
    <w:rPr>
      <w:rFonts w:ascii="Arial" w:eastAsiaTheme="minorHAnsi" w:hAnsi="Arial" w:cs="Arial"/>
      <w:color w:val="000000"/>
      <w:sz w:val="24"/>
      <w:szCs w:val="24"/>
      <w:lang w:eastAsia="en-US"/>
    </w:rPr>
  </w:style>
  <w:style w:type="character" w:customStyle="1" w:styleId="font301">
    <w:name w:val="font301"/>
    <w:basedOn w:val="DefaultParagraphFont"/>
    <w:rsid w:val="008851AD"/>
    <w:rPr>
      <w:rFonts w:ascii="Calibri" w:hAnsi="Calibri" w:cs="Calibri" w:hint="default"/>
      <w:b/>
      <w:bCs/>
      <w:i w:val="0"/>
      <w:iCs w:val="0"/>
      <w:strike w:val="0"/>
      <w:dstrike w:val="0"/>
      <w:color w:val="000000"/>
      <w:sz w:val="22"/>
      <w:szCs w:val="22"/>
      <w:u w:val="none"/>
      <w:effect w:val="none"/>
    </w:rPr>
  </w:style>
  <w:style w:type="character" w:customStyle="1" w:styleId="font311">
    <w:name w:val="font311"/>
    <w:basedOn w:val="DefaultParagraphFont"/>
    <w:rsid w:val="008851AD"/>
    <w:rPr>
      <w:rFonts w:ascii="Calibri" w:hAnsi="Calibri" w:cs="Calibri" w:hint="default"/>
      <w:b w:val="0"/>
      <w:bCs w:val="0"/>
      <w:i w:val="0"/>
      <w:iCs w:val="0"/>
      <w:strike w:val="0"/>
      <w:dstrike w:val="0"/>
      <w:color w:val="000000"/>
      <w:sz w:val="22"/>
      <w:szCs w:val="22"/>
      <w:u w:val="none"/>
      <w:effect w: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6874">
      <w:bodyDiv w:val="1"/>
      <w:marLeft w:val="0"/>
      <w:marRight w:val="0"/>
      <w:marTop w:val="0"/>
      <w:marBottom w:val="0"/>
      <w:divBdr>
        <w:top w:val="none" w:sz="0" w:space="0" w:color="auto"/>
        <w:left w:val="none" w:sz="0" w:space="0" w:color="auto"/>
        <w:bottom w:val="none" w:sz="0" w:space="0" w:color="auto"/>
        <w:right w:val="none" w:sz="0" w:space="0" w:color="auto"/>
      </w:divBdr>
    </w:div>
    <w:div w:id="722605708">
      <w:bodyDiv w:val="1"/>
      <w:marLeft w:val="0"/>
      <w:marRight w:val="0"/>
      <w:marTop w:val="0"/>
      <w:marBottom w:val="0"/>
      <w:divBdr>
        <w:top w:val="none" w:sz="0" w:space="0" w:color="auto"/>
        <w:left w:val="none" w:sz="0" w:space="0" w:color="auto"/>
        <w:bottom w:val="none" w:sz="0" w:space="0" w:color="auto"/>
        <w:right w:val="none" w:sz="0" w:space="0" w:color="auto"/>
      </w:divBdr>
    </w:div>
    <w:div w:id="1497840179">
      <w:bodyDiv w:val="1"/>
      <w:marLeft w:val="0"/>
      <w:marRight w:val="0"/>
      <w:marTop w:val="0"/>
      <w:marBottom w:val="0"/>
      <w:divBdr>
        <w:top w:val="none" w:sz="0" w:space="0" w:color="auto"/>
        <w:left w:val="none" w:sz="0" w:space="0" w:color="auto"/>
        <w:bottom w:val="none" w:sz="0" w:space="0" w:color="auto"/>
        <w:right w:val="none" w:sz="0" w:space="0" w:color="auto"/>
      </w:divBdr>
      <w:divsChild>
        <w:div w:id="314183430">
          <w:marLeft w:val="0"/>
          <w:marRight w:val="0"/>
          <w:marTop w:val="0"/>
          <w:marBottom w:val="0"/>
          <w:divBdr>
            <w:top w:val="none" w:sz="0" w:space="0" w:color="auto"/>
            <w:left w:val="single" w:sz="6" w:space="15" w:color="D3D3B1"/>
            <w:bottom w:val="single" w:sz="6" w:space="0" w:color="D3D3B1"/>
            <w:right w:val="single" w:sz="6" w:space="15" w:color="D3D3B1"/>
          </w:divBdr>
          <w:divsChild>
            <w:div w:id="412163698">
              <w:marLeft w:val="0"/>
              <w:marRight w:val="0"/>
              <w:marTop w:val="0"/>
              <w:marBottom w:val="0"/>
              <w:divBdr>
                <w:top w:val="none" w:sz="0" w:space="0" w:color="auto"/>
                <w:left w:val="none" w:sz="0" w:space="0" w:color="auto"/>
                <w:bottom w:val="none" w:sz="0" w:space="0" w:color="auto"/>
                <w:right w:val="none" w:sz="0" w:space="0" w:color="auto"/>
              </w:divBdr>
              <w:divsChild>
                <w:div w:id="16573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063">
      <w:bodyDiv w:val="1"/>
      <w:marLeft w:val="0"/>
      <w:marRight w:val="0"/>
      <w:marTop w:val="0"/>
      <w:marBottom w:val="0"/>
      <w:divBdr>
        <w:top w:val="none" w:sz="0" w:space="0" w:color="auto"/>
        <w:left w:val="none" w:sz="0" w:space="0" w:color="auto"/>
        <w:bottom w:val="none" w:sz="0" w:space="0" w:color="auto"/>
        <w:right w:val="none" w:sz="0" w:space="0" w:color="auto"/>
      </w:divBdr>
    </w:div>
    <w:div w:id="19320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ltplacements@reading.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slt.org/learning/pre-registration-eds-competencies/pre-registration-eating-drinking-and-swallowing-competencies-competency-and-supporting-documents/" TargetMode="External"/><Relationship Id="rId17" Type="http://schemas.openxmlformats.org/officeDocument/2006/relationships/footer" Target="footer1.xml"/><Relationship Id="R18239a47e20e4a9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3A%2F%2Frdg.ac%2FSLTPlacements&amp;data=04%7C01%7Csxs17s3%40reading.ac.uk%7C55a29206a828452ba41c08d9dcf67b23%7C4ffa3bc4ecfc48c09080f5e43ff90e5f%7C0%7C0%7C637783773510181510%7CUnknown%7CTWFpbGZsb3d8eyJWIjoiMC4wLjAwMDAiLCJQIjoiV2luMzIiLCJBTiI6Ik1haWwiLCJXVCI6Mn0%3D%7C3000&amp;sdata=SFDxwh8r1OAbwAGTRhL5MBZpag4C7MCh9sUmiHu9%2F3A%3D&amp;reserved=0" TargetMode="External"/><Relationship Id="rId5" Type="http://schemas.openxmlformats.org/officeDocument/2006/relationships/styles" Target="styles.xml"/><Relationship Id="rId15" Type="http://schemas.openxmlformats.org/officeDocument/2006/relationships/hyperlink" Target="https://www.rcslt.org/wp-content/uploads/media/Project/RCSLT/8-strat-increase-cult-comp.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ltplacements@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0a3c23-ccde-419c-9ef7-1f51bddefd6e" xsi:nil="true"/>
    <lcf76f155ced4ddcb4097134ff3c332f xmlns="2b8537fe-c0e8-4664-abe1-a2741563a2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9C5FCB1825B4F94E1675DE2173836" ma:contentTypeVersion="19" ma:contentTypeDescription="Create a new document." ma:contentTypeScope="" ma:versionID="0cbd0a5885fb5073f327cf2ba0b60dc8">
  <xsd:schema xmlns:xsd="http://www.w3.org/2001/XMLSchema" xmlns:xs="http://www.w3.org/2001/XMLSchema" xmlns:p="http://schemas.microsoft.com/office/2006/metadata/properties" xmlns:ns2="2b8537fe-c0e8-4664-abe1-a2741563a2b3" xmlns:ns3="9e0a3c23-ccde-419c-9ef7-1f51bddefd6e" targetNamespace="http://schemas.microsoft.com/office/2006/metadata/properties" ma:root="true" ma:fieldsID="8cd03e9a0d3d45630e24b86c7743d650" ns2:_="" ns3:_="">
    <xsd:import namespace="2b8537fe-c0e8-4664-abe1-a2741563a2b3"/>
    <xsd:import namespace="9e0a3c23-ccde-419c-9ef7-1f51bddef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537fe-c0e8-4664-abe1-a2741563a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a3c23-ccde-419c-9ef7-1f51bddefd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a7c54b-fa48-4609-9e0f-bd7f5fd33a40}" ma:internalName="TaxCatchAll" ma:showField="CatchAllData" ma:web="9e0a3c23-ccde-419c-9ef7-1f51bdde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86FD0-DF51-4991-B81A-53D45647A030}">
  <ds:schemaRefs>
    <ds:schemaRef ds:uri="http://schemas.microsoft.com/office/2006/metadata/properties"/>
    <ds:schemaRef ds:uri="http://schemas.microsoft.com/office/infopath/2007/PartnerControls"/>
    <ds:schemaRef ds:uri="9e0a3c23-ccde-419c-9ef7-1f51bddefd6e"/>
    <ds:schemaRef ds:uri="2b8537fe-c0e8-4664-abe1-a2741563a2b3"/>
  </ds:schemaRefs>
</ds:datastoreItem>
</file>

<file path=customXml/itemProps2.xml><?xml version="1.0" encoding="utf-8"?>
<ds:datastoreItem xmlns:ds="http://schemas.openxmlformats.org/officeDocument/2006/customXml" ds:itemID="{C99873C1-6991-4224-9E8E-1629AAD47815}">
  <ds:schemaRefs>
    <ds:schemaRef ds:uri="http://schemas.microsoft.com/sharepoint/v3/contenttype/forms"/>
  </ds:schemaRefs>
</ds:datastoreItem>
</file>

<file path=customXml/itemProps3.xml><?xml version="1.0" encoding="utf-8"?>
<ds:datastoreItem xmlns:ds="http://schemas.openxmlformats.org/officeDocument/2006/customXml" ds:itemID="{FBE71E28-C8E3-4F16-8F16-1816C244863F}"/>
</file>

<file path=docProps/app.xml><?xml version="1.0" encoding="utf-8"?>
<Properties xmlns="http://schemas.openxmlformats.org/officeDocument/2006/extended-properties" xmlns:vt="http://schemas.openxmlformats.org/officeDocument/2006/docPropsVTypes">
  <Template>Normal</Template>
  <TotalTime>0</TotalTime>
  <Pages>8</Pages>
  <Words>3205</Words>
  <Characters>18270</Characters>
  <Application>Microsoft Office Word</Application>
  <DocSecurity>0</DocSecurity>
  <Lines>152</Lines>
  <Paragraphs>42</Paragraphs>
  <ScaleCrop>false</ScaleCrop>
  <Company>uor</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lls01alb</dc:creator>
  <cp:keywords/>
  <cp:lastModifiedBy>Lesley Young</cp:lastModifiedBy>
  <cp:revision>111</cp:revision>
  <cp:lastPrinted>2021-11-24T10:17:00Z</cp:lastPrinted>
  <dcterms:created xsi:type="dcterms:W3CDTF">2022-01-07T17:00:00Z</dcterms:created>
  <dcterms:modified xsi:type="dcterms:W3CDTF">2026-01-15T11:26:00Z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0x010100CB89C5FCB1825B4F94E1675DE2173836</vt:lpwstr>
  </property>
  <property fmtid="{D5CDD505-2E9C-101B-9397-08002B2CF9AE}" pid="3" name="MediaServiceImageTags">
    <vt:lpwstr/>
  </property>
</Properties>
</file>